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F9347" w14:textId="76242541" w:rsidR="00CD1F45" w:rsidRDefault="00CD1F45" w:rsidP="00CD1F45">
      <w:pPr>
        <w:tabs>
          <w:tab w:val="right" w:pos="9900"/>
        </w:tabs>
        <w:kinsoku w:val="0"/>
        <w:overflowPunct w:val="0"/>
        <w:spacing w:after="0"/>
        <w:rPr>
          <w:rFonts w:ascii="Arial" w:eastAsia="Batang" w:hAnsi="Arial" w:cs="Arial"/>
          <w:b/>
          <w:bCs/>
          <w:snapToGrid/>
          <w:lang w:val="en-US" w:eastAsia="ko-KR"/>
        </w:rPr>
      </w:pPr>
      <w:r>
        <w:rPr>
          <w:rFonts w:ascii="Arial" w:hAnsi="Arial" w:cs="Arial"/>
          <w:b/>
          <w:bCs/>
        </w:rPr>
        <w:t>3GPP TSG RAN WG1 Meeting #96</w:t>
      </w:r>
      <w:r w:rsidR="002065ED">
        <w:rPr>
          <w:rFonts w:ascii="Arial" w:hAnsi="Arial" w:cs="Arial"/>
          <w:b/>
          <w:bCs/>
        </w:rPr>
        <w:t>bis</w:t>
      </w:r>
      <w:r>
        <w:rPr>
          <w:rFonts w:ascii="Arial" w:hAnsi="Arial" w:cs="Arial"/>
          <w:b/>
          <w:bCs/>
        </w:rPr>
        <w:tab/>
        <w:t xml:space="preserve">                                                                          R1-</w:t>
      </w:r>
      <w:r w:rsidR="002065ED">
        <w:rPr>
          <w:rFonts w:ascii="Arial" w:hAnsi="Arial" w:cs="Arial"/>
          <w:b/>
          <w:bCs/>
        </w:rPr>
        <w:t>1905002</w:t>
      </w:r>
    </w:p>
    <w:p w14:paraId="0A712288" w14:textId="77777777" w:rsidR="002065ED" w:rsidRDefault="002065ED" w:rsidP="002065ED">
      <w:pPr>
        <w:tabs>
          <w:tab w:val="right" w:pos="9900"/>
        </w:tabs>
        <w:spacing w:after="0"/>
        <w:rPr>
          <w:rFonts w:ascii="Arial" w:hAnsi="Arial" w:cs="Arial"/>
          <w:b/>
          <w:bCs/>
        </w:rPr>
      </w:pPr>
      <w:r>
        <w:rPr>
          <w:rFonts w:ascii="Arial" w:hAnsi="Arial" w:cs="Arial"/>
          <w:b/>
          <w:bCs/>
        </w:rPr>
        <w:t>Xian, China</w:t>
      </w:r>
    </w:p>
    <w:p w14:paraId="36B30DB0" w14:textId="6B58D009" w:rsidR="00CD1F45" w:rsidRDefault="002065ED" w:rsidP="00CD1F45">
      <w:pPr>
        <w:tabs>
          <w:tab w:val="right" w:pos="9900"/>
        </w:tabs>
        <w:kinsoku w:val="0"/>
        <w:overflowPunct w:val="0"/>
        <w:spacing w:after="0"/>
        <w:rPr>
          <w:rFonts w:ascii="Arial" w:hAnsi="Arial" w:cs="Arial"/>
          <w:b/>
          <w:bCs/>
        </w:rPr>
      </w:pPr>
      <w:bookmarkStart w:id="0" w:name="_Hlk3956734"/>
      <w:r>
        <w:rPr>
          <w:rFonts w:ascii="Arial" w:hAnsi="Arial" w:cs="Arial"/>
          <w:b/>
          <w:bCs/>
        </w:rPr>
        <w:t>Apr. 8</w:t>
      </w:r>
      <w:r>
        <w:rPr>
          <w:rFonts w:ascii="Arial" w:hAnsi="Arial" w:cs="Arial"/>
          <w:b/>
          <w:bCs/>
          <w:vertAlign w:val="superscript"/>
        </w:rPr>
        <w:t>th</w:t>
      </w:r>
      <w:r>
        <w:rPr>
          <w:rFonts w:ascii="Arial" w:hAnsi="Arial" w:cs="Arial"/>
          <w:b/>
          <w:bCs/>
        </w:rPr>
        <w:t xml:space="preserve"> – Apr. 12</w:t>
      </w:r>
      <w:r>
        <w:rPr>
          <w:rFonts w:ascii="Arial" w:hAnsi="Arial" w:cs="Arial"/>
          <w:b/>
          <w:bCs/>
          <w:vertAlign w:val="superscript"/>
        </w:rPr>
        <w:t>th</w:t>
      </w:r>
      <w:r>
        <w:rPr>
          <w:rFonts w:ascii="Arial" w:hAnsi="Arial" w:cs="Arial"/>
          <w:b/>
          <w:bCs/>
        </w:rPr>
        <w:t>, 2019</w:t>
      </w:r>
      <w:bookmarkEnd w:id="0"/>
      <w:r>
        <w:rPr>
          <w:rFonts w:ascii="Arial" w:hAnsi="Arial" w:cs="Arial"/>
          <w:b/>
          <w:bCs/>
        </w:rPr>
        <w:t xml:space="preserve"> </w:t>
      </w:r>
      <w:r w:rsidR="00CD1F45">
        <w:rPr>
          <w:rFonts w:ascii="Arial" w:hAnsi="Arial" w:cs="Arial"/>
          <w:b/>
          <w:bCs/>
        </w:rPr>
        <w:t xml:space="preserve">  </w:t>
      </w:r>
    </w:p>
    <w:p w14:paraId="46418894" w14:textId="0C67DD92" w:rsidR="000055DC" w:rsidRDefault="000055DC" w:rsidP="00371D45"/>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21ADBA4F" w14:textId="3465515A" w:rsidR="00590C9A" w:rsidRDefault="00590C9A" w:rsidP="001576F9">
      <w:pPr>
        <w:overflowPunct w:val="0"/>
        <w:contextualSpacing/>
        <w:textAlignment w:val="baseline"/>
      </w:pPr>
      <w:r w:rsidRPr="00815A08">
        <w:t>In RAN#</w:t>
      </w:r>
      <w:r>
        <w:t>82</w:t>
      </w:r>
      <w:r w:rsidRPr="00815A08">
        <w:t xml:space="preserve"> a new </w:t>
      </w:r>
      <w:r>
        <w:t>WI [1]</w:t>
      </w:r>
      <w:r w:rsidR="007158C2">
        <w:t xml:space="preserve"> </w:t>
      </w:r>
      <w:r w:rsidR="007158C2" w:rsidRPr="00815A08">
        <w:t>for NR based access to unlicensed spectrum</w:t>
      </w:r>
      <w:r>
        <w:t xml:space="preserve"> was approved following the closure of </w:t>
      </w:r>
      <w:r w:rsidR="007158C2">
        <w:t xml:space="preserve">the </w:t>
      </w:r>
      <w:r>
        <w:t>corresponding SI [2,3]</w:t>
      </w:r>
      <w:r w:rsidRPr="00815A08">
        <w:t>.</w:t>
      </w:r>
      <w:r w:rsidR="00C34324">
        <w:t xml:space="preserve"> The agreements and conclusions of the SI are captured in TR38</w:t>
      </w:r>
      <w:r w:rsidR="009C37DC">
        <w:t>.</w:t>
      </w:r>
      <w:r w:rsidR="00C34324">
        <w:t>889 [4].</w:t>
      </w:r>
      <w:r w:rsidRPr="00815A08">
        <w:t xml:space="preserve"> The objectives of the </w:t>
      </w:r>
      <w:r>
        <w:t>W</w:t>
      </w:r>
      <w:r w:rsidRPr="00815A08">
        <w:t xml:space="preserve">I include </w:t>
      </w:r>
      <w:r>
        <w:t xml:space="preserve">specifying the </w:t>
      </w:r>
      <w:r w:rsidRPr="00815A08">
        <w:t>following</w:t>
      </w:r>
      <w:r>
        <w:t xml:space="preserve"> for physical layer procedures:</w:t>
      </w:r>
    </w:p>
    <w:p w14:paraId="04909578" w14:textId="3C11D564" w:rsidR="00375DB7" w:rsidRDefault="00590C9A" w:rsidP="001576F9">
      <w:pPr>
        <w:pStyle w:val="ListParagraph"/>
        <w:numPr>
          <w:ilvl w:val="0"/>
          <w:numId w:val="35"/>
        </w:numPr>
        <w:jc w:val="both"/>
      </w:pPr>
      <w:r>
        <w:t>Configured Grant operation: NR Type-1 and Type-2 configured grant mechanisms are the baseline for NR-U operation with modifications in line with agreements during the study phase (NR-U TR section 7.2.1.3.4). (RAN1)</w:t>
      </w:r>
    </w:p>
    <w:p w14:paraId="5BD63B9C" w14:textId="2ACA6F6B" w:rsidR="00AE7336" w:rsidRDefault="008748FC" w:rsidP="001576F9">
      <w:r>
        <w:t xml:space="preserve">In this contribution, we </w:t>
      </w:r>
      <w:r w:rsidR="00151CA9">
        <w:t xml:space="preserve">provide our views on the </w:t>
      </w:r>
      <w:r>
        <w:t xml:space="preserve">NR </w:t>
      </w:r>
      <w:r w:rsidR="00AE7336">
        <w:t xml:space="preserve">configured grant </w:t>
      </w:r>
      <w:r w:rsidR="00B2073C">
        <w:t xml:space="preserve">(CG) </w:t>
      </w:r>
      <w:r w:rsidR="00AE7336">
        <w:t>operation in unlicensed spectrum</w:t>
      </w:r>
      <w:r>
        <w:t>.</w:t>
      </w:r>
    </w:p>
    <w:p w14:paraId="56EB1F84" w14:textId="47468C56" w:rsidR="00511898" w:rsidRDefault="00511898" w:rsidP="001576F9">
      <w:r>
        <w:t>Below is a list of previous agreements on this topic</w:t>
      </w:r>
      <w:r w:rsidR="00151CA9">
        <w:t>:</w:t>
      </w:r>
    </w:p>
    <w:p w14:paraId="5C5A8AD4" w14:textId="77777777" w:rsidR="00511898" w:rsidRPr="000800E1" w:rsidRDefault="00511898" w:rsidP="001576F9">
      <w:pPr>
        <w:rPr>
          <w:u w:val="single"/>
        </w:rPr>
      </w:pPr>
      <w:r w:rsidRPr="000800E1">
        <w:rPr>
          <w:u w:val="single"/>
        </w:rPr>
        <w:t>RAN1 #93, May 2018</w:t>
      </w:r>
    </w:p>
    <w:p w14:paraId="188CC055" w14:textId="77777777" w:rsidR="00511898" w:rsidRPr="007C7520" w:rsidRDefault="00511898" w:rsidP="001576F9">
      <w:r w:rsidRPr="00815372">
        <w:rPr>
          <w:highlight w:val="green"/>
        </w:rPr>
        <w:t>Agreement:</w:t>
      </w:r>
    </w:p>
    <w:p w14:paraId="6ABB4422" w14:textId="77777777" w:rsidR="00511898" w:rsidRPr="007C7520" w:rsidRDefault="00511898" w:rsidP="001576F9">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2D31C297"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6902E675" w14:textId="77777777" w:rsidR="00511898" w:rsidRPr="007C7520" w:rsidRDefault="00511898" w:rsidP="001576F9">
      <w:pPr>
        <w:pStyle w:val="ListParagraph"/>
        <w:widowControl w:val="0"/>
        <w:numPr>
          <w:ilvl w:val="2"/>
          <w:numId w:val="21"/>
        </w:numPr>
        <w:adjustRightInd/>
        <w:snapToGrid/>
        <w:spacing w:before="120"/>
        <w:ind w:firstLine="221"/>
        <w:contextualSpacing/>
        <w:jc w:val="both"/>
      </w:pPr>
      <w:r w:rsidRPr="007C7520">
        <w:t>Introducing UCI on PUSCH to carry HARQ process ID, NDI, RVID</w:t>
      </w:r>
    </w:p>
    <w:p w14:paraId="2F4FFAE9"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2A597F68"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46798C8D" w14:textId="77777777" w:rsidR="00511898" w:rsidRPr="00F61CB2" w:rsidRDefault="00511898" w:rsidP="001576F9">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73ACB941" w14:textId="77777777" w:rsidR="00E9190C" w:rsidRDefault="00E9190C" w:rsidP="001576F9">
      <w:pPr>
        <w:rPr>
          <w:u w:val="single"/>
        </w:rPr>
      </w:pPr>
    </w:p>
    <w:p w14:paraId="4011D9E9" w14:textId="35B81FE7" w:rsidR="00511898" w:rsidRDefault="00511898" w:rsidP="001576F9">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07E18D93" w14:textId="77777777" w:rsidR="00511898" w:rsidRDefault="00511898" w:rsidP="001576F9">
      <w:pPr>
        <w:rPr>
          <w:iCs/>
        </w:rPr>
      </w:pPr>
      <w:r w:rsidRPr="00EF7BAD">
        <w:rPr>
          <w:iCs/>
          <w:highlight w:val="green"/>
        </w:rPr>
        <w:t>Agreement:</w:t>
      </w:r>
    </w:p>
    <w:p w14:paraId="7300F047" w14:textId="77777777" w:rsidR="00511898" w:rsidRDefault="00511898" w:rsidP="001576F9">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60ED69F" w14:textId="77777777" w:rsidR="00511898" w:rsidRPr="003A4D69" w:rsidRDefault="00511898" w:rsidP="001576F9">
      <w:pPr>
        <w:rPr>
          <w:u w:val="single"/>
          <w:lang w:eastAsia="x-none"/>
        </w:rPr>
      </w:pPr>
      <w:r w:rsidRPr="003A4D69">
        <w:rPr>
          <w:u w:val="single"/>
          <w:lang w:eastAsia="x-none"/>
        </w:rPr>
        <w:t>Conclusion:</w:t>
      </w:r>
    </w:p>
    <w:p w14:paraId="024C4AF0" w14:textId="77777777" w:rsidR="00511898" w:rsidRDefault="00511898" w:rsidP="001576F9">
      <w:pPr>
        <w:rPr>
          <w:lang w:eastAsia="x-none"/>
        </w:rPr>
      </w:pPr>
      <w:r>
        <w:rPr>
          <w:lang w:eastAsia="x-none"/>
        </w:rPr>
        <w:t>There is no necessity to exclude Type-1 or Type-2 configured grant mechanism for operation of NR in unlicensed spectrum.</w:t>
      </w:r>
    </w:p>
    <w:p w14:paraId="43E37D01" w14:textId="77777777" w:rsidR="00511898" w:rsidRDefault="00511898" w:rsidP="001576F9">
      <w:pPr>
        <w:rPr>
          <w:lang w:eastAsia="x-none"/>
        </w:rPr>
      </w:pPr>
      <w:r w:rsidRPr="003A4D69">
        <w:rPr>
          <w:highlight w:val="green"/>
          <w:lang w:eastAsia="x-none"/>
        </w:rPr>
        <w:t>Agreement:</w:t>
      </w:r>
    </w:p>
    <w:p w14:paraId="093F6277" w14:textId="77777777" w:rsidR="00511898" w:rsidRDefault="00511898" w:rsidP="001576F9">
      <w:pPr>
        <w:rPr>
          <w:lang w:eastAsia="x-none"/>
        </w:rPr>
      </w:pPr>
      <w:r>
        <w:rPr>
          <w:lang w:eastAsia="x-none"/>
        </w:rPr>
        <w:t>UE selects the HARQ process ID from an RRC configured set of HARQ IDs for NR-unlicensed configured grant transmission.</w:t>
      </w:r>
    </w:p>
    <w:p w14:paraId="5FB12434" w14:textId="77777777" w:rsidR="00511898" w:rsidRDefault="00511898" w:rsidP="001576F9">
      <w:pPr>
        <w:rPr>
          <w:lang w:eastAsia="x-none"/>
        </w:rPr>
      </w:pPr>
      <w:r w:rsidRPr="00FB3AFA">
        <w:rPr>
          <w:highlight w:val="green"/>
          <w:lang w:eastAsia="x-none"/>
        </w:rPr>
        <w:t>Agreement:</w:t>
      </w:r>
    </w:p>
    <w:p w14:paraId="29C6C8D7" w14:textId="77777777" w:rsidR="00511898" w:rsidRDefault="00511898" w:rsidP="001576F9">
      <w:pPr>
        <w:rPr>
          <w:lang w:eastAsia="x-none"/>
        </w:rPr>
      </w:pPr>
      <w:r>
        <w:rPr>
          <w:lang w:eastAsia="x-none"/>
        </w:rPr>
        <w:t xml:space="preserve">It is identified to be beneficial to support DFI to include pending HARQ ACK feedback for prior configured grant transmissions from the same UE. </w:t>
      </w:r>
    </w:p>
    <w:p w14:paraId="4A13B3CD" w14:textId="77777777" w:rsidR="00511898" w:rsidRDefault="00511898" w:rsidP="001576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70E59530" w14:textId="77777777" w:rsidR="00511898" w:rsidRDefault="00511898" w:rsidP="001576F9">
      <w:pPr>
        <w:rPr>
          <w:lang w:eastAsia="x-none"/>
        </w:rPr>
      </w:pPr>
      <w:r w:rsidRPr="006667AC">
        <w:rPr>
          <w:highlight w:val="green"/>
          <w:lang w:eastAsia="x-none"/>
        </w:rPr>
        <w:t>Agreement:</w:t>
      </w:r>
    </w:p>
    <w:p w14:paraId="32994AD9" w14:textId="77777777" w:rsidR="00511898" w:rsidRDefault="00511898" w:rsidP="001576F9">
      <w:pPr>
        <w:numPr>
          <w:ilvl w:val="0"/>
          <w:numId w:val="24"/>
        </w:numPr>
        <w:adjustRightInd/>
        <w:snapToGrid/>
        <w:spacing w:after="0"/>
        <w:rPr>
          <w:lang w:eastAsia="x-none"/>
        </w:rPr>
      </w:pPr>
      <w:r>
        <w:rPr>
          <w:lang w:eastAsia="x-none"/>
        </w:rPr>
        <w:t xml:space="preserve">Retransmission via same configured grant resource is supported for a HARQ process that was initially transmitted via configured grant resource. </w:t>
      </w:r>
    </w:p>
    <w:p w14:paraId="3DD93CC6" w14:textId="77777777" w:rsidR="00511898" w:rsidRDefault="00511898" w:rsidP="001576F9">
      <w:pPr>
        <w:numPr>
          <w:ilvl w:val="0"/>
          <w:numId w:val="24"/>
        </w:numPr>
        <w:adjustRightInd/>
        <w:snapToGrid/>
        <w:spacing w:after="0"/>
        <w:rPr>
          <w:lang w:eastAsia="x-none"/>
        </w:rPr>
      </w:pPr>
      <w:r>
        <w:rPr>
          <w:lang w:eastAsia="x-none"/>
        </w:rPr>
        <w:t>Retransmission via resource scheduled by UL grant is supported for a HARQ process that was initially transmitted via configured grant resource.</w:t>
      </w:r>
    </w:p>
    <w:p w14:paraId="51FD5EE1" w14:textId="77777777" w:rsidR="00511898" w:rsidRPr="003E4BBC" w:rsidRDefault="00511898" w:rsidP="001576F9">
      <w:pPr>
        <w:rPr>
          <w:lang w:eastAsia="x-none"/>
        </w:rPr>
      </w:pPr>
      <w:r w:rsidRPr="003E4BBC">
        <w:rPr>
          <w:highlight w:val="green"/>
          <w:lang w:eastAsia="x-none"/>
        </w:rPr>
        <w:t>Agreement</w:t>
      </w:r>
      <w:r>
        <w:rPr>
          <w:lang w:eastAsia="x-none"/>
        </w:rPr>
        <w:t>:</w:t>
      </w:r>
    </w:p>
    <w:p w14:paraId="002DCD9C" w14:textId="77777777" w:rsidR="00511898" w:rsidRPr="003E4BBC" w:rsidRDefault="00511898" w:rsidP="001576F9">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7835946A" w14:textId="77777777" w:rsidR="00511898" w:rsidRPr="003E4BBC" w:rsidRDefault="00511898" w:rsidP="001576F9">
      <w:pPr>
        <w:numPr>
          <w:ilvl w:val="0"/>
          <w:numId w:val="25"/>
        </w:numPr>
        <w:adjustRightInd/>
        <w:snapToGrid/>
        <w:spacing w:after="0"/>
        <w:rPr>
          <w:lang w:eastAsia="x-none"/>
        </w:rPr>
      </w:pPr>
      <w:r w:rsidRPr="003E4BBC">
        <w:rPr>
          <w:lang w:eastAsia="x-none"/>
        </w:rPr>
        <w:t>Reception of NACK feedback via DFI for the corresponding HARQ process</w:t>
      </w:r>
    </w:p>
    <w:p w14:paraId="3A8B8FEF" w14:textId="77777777" w:rsidR="00511898" w:rsidRDefault="00511898" w:rsidP="001576F9">
      <w:pPr>
        <w:numPr>
          <w:ilvl w:val="0"/>
          <w:numId w:val="25"/>
        </w:numPr>
        <w:adjustRightInd/>
        <w:snapToGrid/>
        <w:spacing w:after="0"/>
        <w:rPr>
          <w:lang w:eastAsia="x-none"/>
        </w:rPr>
      </w:pPr>
      <w:r w:rsidRPr="003E4BBC">
        <w:rPr>
          <w:lang w:eastAsia="x-none"/>
        </w:rPr>
        <w:lastRenderedPageBreak/>
        <w:t>FFS: No reception of feedback from gNB upon the timer expiration.</w:t>
      </w:r>
    </w:p>
    <w:p w14:paraId="171D9B91" w14:textId="77777777" w:rsidR="00511898" w:rsidRPr="003E4BBC" w:rsidRDefault="00511898" w:rsidP="001576F9">
      <w:pPr>
        <w:numPr>
          <w:ilvl w:val="1"/>
          <w:numId w:val="25"/>
        </w:numPr>
        <w:adjustRightInd/>
        <w:snapToGrid/>
        <w:spacing w:after="0"/>
        <w:rPr>
          <w:lang w:eastAsia="x-none"/>
        </w:rPr>
      </w:pPr>
      <w:r w:rsidRPr="003E4BBC">
        <w:rPr>
          <w:lang w:eastAsia="x-none"/>
        </w:rPr>
        <w:t xml:space="preserve">To introduce a new timer or reuse </w:t>
      </w:r>
      <w:r w:rsidRPr="003E4BBC">
        <w:rPr>
          <w:i/>
          <w:lang w:eastAsia="x-none"/>
        </w:rPr>
        <w:t>configuredGrantTimer.</w:t>
      </w:r>
    </w:p>
    <w:p w14:paraId="65E5D80C" w14:textId="77777777" w:rsidR="00511898" w:rsidRDefault="00511898" w:rsidP="001576F9">
      <w:pPr>
        <w:rPr>
          <w:lang w:eastAsia="x-none"/>
        </w:rPr>
      </w:pPr>
      <w:r w:rsidRPr="001C41D2">
        <w:rPr>
          <w:highlight w:val="green"/>
          <w:lang w:eastAsia="x-none"/>
        </w:rPr>
        <w:t>Agreement:</w:t>
      </w:r>
    </w:p>
    <w:p w14:paraId="3D9E446A" w14:textId="77777777" w:rsidR="00511898" w:rsidRDefault="00511898" w:rsidP="001576F9">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7BB35A3D" w14:textId="77777777" w:rsidR="00511898" w:rsidRDefault="00511898" w:rsidP="001576F9">
      <w:pPr>
        <w:numPr>
          <w:ilvl w:val="0"/>
          <w:numId w:val="26"/>
        </w:numPr>
        <w:adjustRightInd/>
        <w:snapToGrid/>
        <w:spacing w:after="0"/>
        <w:rPr>
          <w:lang w:eastAsia="x-none"/>
        </w:rPr>
      </w:pPr>
      <w:r>
        <w:rPr>
          <w:lang w:eastAsia="x-none"/>
        </w:rPr>
        <w:t>FFS: detailed mechanism.</w:t>
      </w:r>
    </w:p>
    <w:p w14:paraId="2A99DE28" w14:textId="77777777" w:rsidR="00511898" w:rsidRDefault="00511898" w:rsidP="001576F9">
      <w:pPr>
        <w:rPr>
          <w:lang w:eastAsia="x-none"/>
        </w:rPr>
      </w:pPr>
      <w:r w:rsidRPr="001C41D2">
        <w:rPr>
          <w:highlight w:val="green"/>
          <w:lang w:eastAsia="x-none"/>
        </w:rPr>
        <w:t>Agreement:</w:t>
      </w:r>
    </w:p>
    <w:p w14:paraId="22081985" w14:textId="6BEC7214" w:rsidR="00511898" w:rsidRDefault="00511898" w:rsidP="001576F9">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5F0AA065" w14:textId="77777777" w:rsidR="00E9190C" w:rsidRDefault="00E9190C" w:rsidP="001576F9">
      <w:pPr>
        <w:rPr>
          <w:u w:val="single"/>
        </w:rPr>
      </w:pPr>
    </w:p>
    <w:p w14:paraId="6769EBA4" w14:textId="5A508BA8" w:rsidR="002116FD" w:rsidRDefault="002116FD" w:rsidP="001576F9">
      <w:pPr>
        <w:rPr>
          <w:u w:val="single"/>
        </w:rPr>
      </w:pPr>
      <w:r w:rsidRPr="000800E1">
        <w:rPr>
          <w:u w:val="single"/>
        </w:rPr>
        <w:t>RAN1 #9</w:t>
      </w:r>
      <w:r>
        <w:rPr>
          <w:u w:val="single"/>
        </w:rPr>
        <w:t>5</w:t>
      </w:r>
      <w:r w:rsidRPr="000800E1">
        <w:rPr>
          <w:u w:val="single"/>
        </w:rPr>
        <w:t xml:space="preserve">, </w:t>
      </w:r>
      <w:r>
        <w:rPr>
          <w:u w:val="single"/>
        </w:rPr>
        <w:t>Nov</w:t>
      </w:r>
      <w:r w:rsidR="003D486D">
        <w:rPr>
          <w:u w:val="single"/>
        </w:rPr>
        <w:t>ember</w:t>
      </w:r>
      <w:r w:rsidRPr="000800E1">
        <w:rPr>
          <w:u w:val="single"/>
        </w:rPr>
        <w:t xml:space="preserve"> 2018</w:t>
      </w:r>
    </w:p>
    <w:p w14:paraId="7D5026FA" w14:textId="086BBA98" w:rsidR="002116FD" w:rsidRDefault="002116FD" w:rsidP="001576F9">
      <w:pPr>
        <w:rPr>
          <w:lang w:eastAsia="x-none"/>
        </w:rPr>
      </w:pPr>
      <w:r w:rsidRPr="00C35E5B">
        <w:rPr>
          <w:highlight w:val="green"/>
          <w:lang w:eastAsia="x-none"/>
        </w:rPr>
        <w:t>Agreement:</w:t>
      </w:r>
    </w:p>
    <w:p w14:paraId="06F45297" w14:textId="77777777" w:rsidR="002116FD" w:rsidRDefault="002116FD" w:rsidP="001576F9">
      <w:pPr>
        <w:rPr>
          <w:lang w:eastAsia="x-none"/>
        </w:rPr>
      </w:pPr>
      <w:r>
        <w:rPr>
          <w:lang w:eastAsia="x-none"/>
        </w:rPr>
        <w:t>Adopt the following TP for the TR:</w:t>
      </w:r>
    </w:p>
    <w:p w14:paraId="66111171" w14:textId="77777777" w:rsidR="002116FD" w:rsidRDefault="002116FD" w:rsidP="001576F9">
      <w:pPr>
        <w:rPr>
          <w:lang w:eastAsia="x-none"/>
        </w:rPr>
      </w:pP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4FC5F96B" w14:textId="77777777" w:rsidR="002116FD" w:rsidRDefault="002116FD" w:rsidP="001576F9">
      <w:pPr>
        <w:rPr>
          <w:lang w:eastAsia="x-none"/>
        </w:rPr>
      </w:pPr>
      <w:r w:rsidRPr="00C35E5B">
        <w:rPr>
          <w:highlight w:val="green"/>
          <w:lang w:eastAsia="x-none"/>
        </w:rPr>
        <w:t>Agreement:</w:t>
      </w:r>
    </w:p>
    <w:p w14:paraId="78FE5862" w14:textId="77777777" w:rsidR="002116FD" w:rsidRDefault="002116FD" w:rsidP="001576F9">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7B8C81DC" w14:textId="77777777" w:rsidR="002116FD" w:rsidRDefault="002116FD" w:rsidP="001576F9">
      <w:pPr>
        <w:rPr>
          <w:lang w:eastAsia="x-none"/>
        </w:rPr>
      </w:pPr>
      <w:r w:rsidRPr="00F57608">
        <w:rPr>
          <w:highlight w:val="green"/>
          <w:lang w:eastAsia="x-none"/>
        </w:rPr>
        <w:t>Agreement:</w:t>
      </w:r>
    </w:p>
    <w:p w14:paraId="585ED3D9" w14:textId="77777777" w:rsidR="002116FD" w:rsidRDefault="002116FD" w:rsidP="001576F9">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0BDB3A9A" w14:textId="77777777" w:rsidR="002116FD" w:rsidRDefault="002116FD" w:rsidP="001576F9">
      <w:pPr>
        <w:rPr>
          <w:lang w:eastAsia="x-none"/>
        </w:rPr>
      </w:pPr>
      <w:r w:rsidRPr="00F57608">
        <w:rPr>
          <w:highlight w:val="green"/>
          <w:lang w:eastAsia="x-none"/>
        </w:rPr>
        <w:t>Agreement:</w:t>
      </w:r>
    </w:p>
    <w:p w14:paraId="7463E58E" w14:textId="77777777" w:rsidR="002116FD" w:rsidRDefault="002116FD" w:rsidP="001576F9">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the resources utilized by the UCI</w:t>
      </w:r>
      <w:r>
        <w:rPr>
          <w:lang w:eastAsia="x-none"/>
        </w:rPr>
        <w:t>,</w:t>
      </w:r>
      <w:r w:rsidRPr="00F57608">
        <w:rPr>
          <w:lang w:eastAsia="x-none"/>
        </w:rPr>
        <w:t xml:space="preserve"> and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079B8DA7" w14:textId="77777777" w:rsidR="002116FD" w:rsidRDefault="002116FD" w:rsidP="001576F9">
      <w:pPr>
        <w:rPr>
          <w:lang w:eastAsia="x-none"/>
        </w:rPr>
      </w:pPr>
      <w:r w:rsidRPr="00081C10">
        <w:rPr>
          <w:highlight w:val="green"/>
          <w:lang w:eastAsia="x-none"/>
        </w:rPr>
        <w:t>Agreement:</w:t>
      </w:r>
    </w:p>
    <w:p w14:paraId="7595E4E8" w14:textId="77777777" w:rsidR="002116FD" w:rsidRPr="00081C10" w:rsidRDefault="002116FD" w:rsidP="001576F9">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127B7CB0"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Additional information fields can be considered to be included in the UCI, e.g. UE-ID, COT sharing information, PUSCH duration, etc.</w:t>
      </w:r>
    </w:p>
    <w:p w14:paraId="266B2EB3"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7853DACB" w14:textId="77777777" w:rsidR="002116FD" w:rsidRDefault="002116FD" w:rsidP="001576F9">
      <w:pPr>
        <w:rPr>
          <w:lang w:eastAsia="x-none"/>
        </w:rPr>
      </w:pPr>
      <w:r w:rsidRPr="00960EA6">
        <w:rPr>
          <w:highlight w:val="green"/>
          <w:lang w:eastAsia="x-none"/>
        </w:rPr>
        <w:t>Agreement:</w:t>
      </w:r>
    </w:p>
    <w:p w14:paraId="43FD921C" w14:textId="77777777" w:rsidR="002116FD" w:rsidRPr="00960EA6" w:rsidRDefault="002116FD" w:rsidP="001576F9">
      <w:pPr>
        <w:rPr>
          <w:lang w:val="en-US" w:eastAsia="x-none"/>
        </w:rPr>
      </w:pPr>
      <w:r w:rsidRPr="00960EA6">
        <w:rPr>
          <w:lang w:val="en-US" w:eastAsia="x-none"/>
        </w:rPr>
        <w:t>Adopt the following text proposal to the TR:</w:t>
      </w:r>
    </w:p>
    <w:p w14:paraId="71DB1974" w14:textId="322C3721" w:rsidR="002116FD" w:rsidRDefault="002116FD" w:rsidP="001576F9">
      <w:pPr>
        <w:numPr>
          <w:ilvl w:val="0"/>
          <w:numId w:val="30"/>
        </w:numPr>
        <w:adjustRightInd/>
        <w:snapToGrid/>
        <w:spacing w:after="0"/>
        <w:rPr>
          <w:lang w:val="en-US" w:eastAsia="x-none"/>
        </w:rPr>
      </w:pPr>
      <w:r w:rsidRPr="00960EA6">
        <w:rPr>
          <w:lang w:val="en-US"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654BAF99" w14:textId="401F408A" w:rsidR="00754BD6" w:rsidRDefault="00754BD6" w:rsidP="00754BD6">
      <w:pPr>
        <w:adjustRightInd/>
        <w:snapToGrid/>
        <w:spacing w:after="0"/>
        <w:rPr>
          <w:lang w:val="en-US" w:eastAsia="x-none"/>
        </w:rPr>
      </w:pPr>
    </w:p>
    <w:p w14:paraId="1CA35C94" w14:textId="083605D1" w:rsidR="00754BD6" w:rsidRDefault="00754BD6" w:rsidP="00754BD6">
      <w:pPr>
        <w:rPr>
          <w:u w:val="single"/>
        </w:rPr>
      </w:pPr>
      <w:r w:rsidRPr="000800E1">
        <w:rPr>
          <w:u w:val="single"/>
        </w:rPr>
        <w:t>RAN1 #</w:t>
      </w:r>
      <w:r>
        <w:rPr>
          <w:u w:val="single"/>
        </w:rPr>
        <w:t>AH-1901</w:t>
      </w:r>
      <w:r w:rsidRPr="000800E1">
        <w:rPr>
          <w:u w:val="single"/>
        </w:rPr>
        <w:t xml:space="preserve">, </w:t>
      </w:r>
      <w:r>
        <w:rPr>
          <w:u w:val="single"/>
        </w:rPr>
        <w:t>Jan</w:t>
      </w:r>
      <w:r w:rsidRPr="000800E1">
        <w:rPr>
          <w:u w:val="single"/>
        </w:rPr>
        <w:t xml:space="preserve"> 201</w:t>
      </w:r>
      <w:r>
        <w:rPr>
          <w:u w:val="single"/>
        </w:rPr>
        <w:t>9</w:t>
      </w:r>
    </w:p>
    <w:p w14:paraId="56509EE2" w14:textId="77777777" w:rsidR="00754BD6" w:rsidRPr="001243DE" w:rsidRDefault="00754BD6" w:rsidP="00754BD6">
      <w:pPr>
        <w:rPr>
          <w:rFonts w:cs="Times"/>
          <w:lang w:val="en-US" w:eastAsia="x-none"/>
        </w:rPr>
      </w:pPr>
      <w:r w:rsidRPr="001243DE">
        <w:rPr>
          <w:rFonts w:cs="Times"/>
          <w:highlight w:val="green"/>
          <w:lang w:val="en-US" w:eastAsia="x-none"/>
        </w:rPr>
        <w:t>Agreement:</w:t>
      </w:r>
    </w:p>
    <w:p w14:paraId="6DEC2163" w14:textId="77777777" w:rsidR="00754BD6" w:rsidRPr="001243DE" w:rsidRDefault="00754BD6" w:rsidP="00754BD6">
      <w:pPr>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16C9B247" w14:textId="77777777" w:rsidR="00754BD6" w:rsidRPr="001243DE" w:rsidRDefault="00754BD6" w:rsidP="00754BD6">
      <w:pPr>
        <w:numPr>
          <w:ilvl w:val="0"/>
          <w:numId w:val="45"/>
        </w:numPr>
        <w:adjustRightInd/>
        <w:snapToGrid/>
        <w:spacing w:after="0"/>
        <w:jc w:val="left"/>
        <w:rPr>
          <w:rFonts w:cs="Times"/>
          <w:lang w:val="en-US" w:eastAsia="x-none"/>
        </w:rPr>
      </w:pPr>
      <w:r w:rsidRPr="001243DE">
        <w:rPr>
          <w:rFonts w:cs="Times"/>
          <w:lang w:val="en-US" w:eastAsia="x-none"/>
        </w:rPr>
        <w:t>Alt. 1: Bitmap based approach as baseline with potential enhancement</w:t>
      </w:r>
    </w:p>
    <w:p w14:paraId="52C90311" w14:textId="77777777" w:rsidR="00754BD6" w:rsidRPr="001243DE" w:rsidRDefault="00754BD6" w:rsidP="00754BD6">
      <w:pPr>
        <w:numPr>
          <w:ilvl w:val="1"/>
          <w:numId w:val="45"/>
        </w:numPr>
        <w:adjustRightInd/>
        <w:snapToGrid/>
        <w:spacing w:after="0"/>
        <w:jc w:val="left"/>
        <w:rPr>
          <w:rFonts w:cs="Times"/>
          <w:lang w:val="en-US" w:eastAsia="x-none"/>
        </w:rPr>
      </w:pPr>
      <w:r w:rsidRPr="001243DE">
        <w:rPr>
          <w:rFonts w:cs="Times"/>
          <w:lang w:val="en-US" w:eastAsia="x-none"/>
        </w:rPr>
        <w:lastRenderedPageBreak/>
        <w:t>Companies are encouraged to provide detailed design in next meeting</w:t>
      </w:r>
    </w:p>
    <w:p w14:paraId="048782A3" w14:textId="77777777" w:rsidR="00754BD6" w:rsidRPr="001243DE" w:rsidRDefault="00754BD6" w:rsidP="00754BD6">
      <w:pPr>
        <w:numPr>
          <w:ilvl w:val="0"/>
          <w:numId w:val="45"/>
        </w:numPr>
        <w:adjustRightInd/>
        <w:snapToGrid/>
        <w:spacing w:after="0"/>
        <w:jc w:val="left"/>
        <w:rPr>
          <w:rFonts w:cs="Times"/>
          <w:lang w:val="en-US" w:eastAsia="x-none"/>
        </w:rPr>
      </w:pPr>
      <w:r w:rsidRPr="001243DE">
        <w:rPr>
          <w:rFonts w:cs="Times"/>
          <w:lang w:val="en-US" w:eastAsia="x-none"/>
        </w:rPr>
        <w:t>Alt. 2: NR Rel-15 based time domain resource allocation approach as baseline with potential enhancement</w:t>
      </w:r>
    </w:p>
    <w:p w14:paraId="5DAB6A6D" w14:textId="77777777" w:rsidR="00754BD6" w:rsidRPr="001243DE" w:rsidRDefault="00754BD6" w:rsidP="00754BD6">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49DD13A3" w14:textId="77777777" w:rsidR="00754BD6" w:rsidRPr="001243DE" w:rsidRDefault="00754BD6" w:rsidP="00754BD6">
      <w:pPr>
        <w:rPr>
          <w:rFonts w:cs="Times"/>
          <w:lang w:val="en-US" w:eastAsia="x-none"/>
        </w:rPr>
      </w:pPr>
      <w:r w:rsidRPr="001243DE">
        <w:rPr>
          <w:rFonts w:cs="Times"/>
          <w:highlight w:val="green"/>
          <w:lang w:val="en-US" w:eastAsia="x-none"/>
        </w:rPr>
        <w:t>Agreement:</w:t>
      </w:r>
    </w:p>
    <w:p w14:paraId="41473BD7" w14:textId="77777777" w:rsidR="00754BD6" w:rsidRPr="001243DE" w:rsidRDefault="00754BD6" w:rsidP="00754BD6">
      <w:pPr>
        <w:numPr>
          <w:ilvl w:val="0"/>
          <w:numId w:val="46"/>
        </w:numPr>
        <w:adjustRightInd/>
        <w:snapToGrid/>
        <w:spacing w:after="0"/>
        <w:jc w:val="left"/>
        <w:rPr>
          <w:rFonts w:cs="Times"/>
          <w:lang w:val="en-US" w:eastAsia="x-none"/>
        </w:rPr>
      </w:pPr>
      <w:r w:rsidRPr="001243DE">
        <w:rPr>
          <w:rFonts w:cs="Times"/>
          <w:lang w:val="en-US" w:eastAsia="x-none"/>
        </w:rPr>
        <w:t>Support multiple UE starting time offsets with sub-symbol granularity with FeLAA AUL approach as the baseline</w:t>
      </w:r>
    </w:p>
    <w:p w14:paraId="64CF88F6"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FFS: Enhancements specific to NRU</w:t>
      </w:r>
    </w:p>
    <w:p w14:paraId="08C627C0" w14:textId="77777777" w:rsidR="00754BD6" w:rsidRPr="001243DE" w:rsidRDefault="00754BD6" w:rsidP="00754BD6">
      <w:pPr>
        <w:numPr>
          <w:ilvl w:val="0"/>
          <w:numId w:val="46"/>
        </w:numPr>
        <w:adjustRightInd/>
        <w:snapToGrid/>
        <w:spacing w:after="0"/>
        <w:jc w:val="left"/>
        <w:rPr>
          <w:rFonts w:cs="Times"/>
          <w:lang w:val="en-US" w:eastAsia="x-none"/>
        </w:rPr>
      </w:pPr>
      <w:r w:rsidRPr="001243DE">
        <w:rPr>
          <w:rFonts w:cs="Times"/>
          <w:lang w:val="en-US" w:eastAsia="x-none"/>
        </w:rPr>
        <w:t>Companies are encouraged to provide views and analysis on the following issues:</w:t>
      </w:r>
    </w:p>
    <w:p w14:paraId="34EFB72F"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6B535605" w14:textId="77777777" w:rsidR="00754BD6" w:rsidRPr="001243DE" w:rsidRDefault="00754BD6" w:rsidP="00754BD6">
      <w:pPr>
        <w:numPr>
          <w:ilvl w:val="2"/>
          <w:numId w:val="4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7717F6BF"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Alt. 1: subset of symbols</w:t>
      </w:r>
    </w:p>
    <w:p w14:paraId="6D62042E"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Alt. 2: any symbol</w:t>
      </w:r>
    </w:p>
    <w:p w14:paraId="64475038"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1EDD69C2"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signaling details</w:t>
      </w:r>
    </w:p>
    <w:p w14:paraId="2F2F0328"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3998DA8A"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the ending symbol can be punctured</w:t>
      </w:r>
    </w:p>
    <w:p w14:paraId="3804C523"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B9A0817" w14:textId="77777777" w:rsidR="00754BD6" w:rsidRPr="001243DE" w:rsidRDefault="00754BD6" w:rsidP="00754BD6">
      <w:pPr>
        <w:rPr>
          <w:rFonts w:cs="Times"/>
          <w:u w:val="single"/>
          <w:lang w:eastAsia="x-none"/>
        </w:rPr>
      </w:pPr>
      <w:r w:rsidRPr="001243DE">
        <w:rPr>
          <w:rFonts w:cs="Times"/>
          <w:u w:val="single"/>
          <w:lang w:eastAsia="x-none"/>
        </w:rPr>
        <w:t>Conclusion:</w:t>
      </w:r>
    </w:p>
    <w:p w14:paraId="7F3513AC" w14:textId="77777777" w:rsidR="00754BD6" w:rsidRPr="001243DE" w:rsidRDefault="00754BD6" w:rsidP="00754BD6">
      <w:pPr>
        <w:rPr>
          <w:rFonts w:cs="Times"/>
          <w:lang w:val="en-US" w:eastAsia="x-none"/>
        </w:rPr>
      </w:pPr>
      <w:r w:rsidRPr="001243DE">
        <w:rPr>
          <w:rFonts w:cs="Times"/>
          <w:lang w:val="en-US" w:eastAsia="x-none"/>
        </w:rPr>
        <w:t xml:space="preserve">The following aspects should be discussed further as part of the channel access discussions </w:t>
      </w:r>
    </w:p>
    <w:p w14:paraId="3240ABF7" w14:textId="77777777" w:rsidR="00754BD6" w:rsidRPr="001243DE" w:rsidRDefault="00754BD6" w:rsidP="00754BD6">
      <w:pPr>
        <w:numPr>
          <w:ilvl w:val="0"/>
          <w:numId w:val="47"/>
        </w:numPr>
        <w:adjustRightInd/>
        <w:snapToGrid/>
        <w:spacing w:after="0"/>
        <w:jc w:val="left"/>
        <w:rPr>
          <w:rFonts w:cs="Times"/>
          <w:lang w:val="en-US" w:eastAsia="x-none"/>
        </w:rPr>
      </w:pPr>
      <w:r w:rsidRPr="001243DE">
        <w:rPr>
          <w:rFonts w:cs="Times"/>
          <w:lang w:val="en-US" w:eastAsia="x-none"/>
        </w:rPr>
        <w:t>Contention window adjustment</w:t>
      </w:r>
    </w:p>
    <w:p w14:paraId="7611ED95" w14:textId="77777777" w:rsidR="00754BD6" w:rsidRPr="001243DE" w:rsidRDefault="00754BD6" w:rsidP="00754BD6">
      <w:pPr>
        <w:numPr>
          <w:ilvl w:val="0"/>
          <w:numId w:val="47"/>
        </w:numPr>
        <w:adjustRightInd/>
        <w:snapToGrid/>
        <w:spacing w:after="0"/>
        <w:jc w:val="left"/>
        <w:rPr>
          <w:rFonts w:cs="Times"/>
          <w:lang w:val="en-US" w:eastAsia="x-none"/>
        </w:rPr>
      </w:pPr>
      <w:r w:rsidRPr="001243DE">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7556EB85" w14:textId="77777777" w:rsidR="00754BD6" w:rsidRPr="001243DE" w:rsidRDefault="00754BD6" w:rsidP="00754BD6">
      <w:pPr>
        <w:rPr>
          <w:rFonts w:cs="Times"/>
          <w:lang w:eastAsia="x-none"/>
        </w:rPr>
      </w:pPr>
      <w:r w:rsidRPr="001243DE">
        <w:rPr>
          <w:rFonts w:cs="Times"/>
          <w:highlight w:val="green"/>
          <w:lang w:eastAsia="x-none"/>
        </w:rPr>
        <w:t>Agreement:</w:t>
      </w:r>
    </w:p>
    <w:p w14:paraId="229651A4" w14:textId="77777777" w:rsidR="00754BD6" w:rsidRPr="001243DE" w:rsidRDefault="00754BD6" w:rsidP="00754BD6">
      <w:pPr>
        <w:rPr>
          <w:rFonts w:cs="Times"/>
          <w:lang w:eastAsia="x-none"/>
        </w:rPr>
      </w:pPr>
      <w:bookmarkStart w:id="1" w:name="_Hlk991366"/>
      <w:r w:rsidRPr="001243DE">
        <w:rPr>
          <w:rFonts w:cs="Times"/>
          <w:lang w:eastAsia="x-none"/>
        </w:rPr>
        <w:t>CG-UCI should at least include the following information:</w:t>
      </w:r>
    </w:p>
    <w:p w14:paraId="7BC6D206"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HARQ ID</w:t>
      </w:r>
    </w:p>
    <w:p w14:paraId="15741B08"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NDI</w:t>
      </w:r>
    </w:p>
    <w:p w14:paraId="223DB649"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RV</w:t>
      </w:r>
    </w:p>
    <w:p w14:paraId="3486C0B9"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COT sharing information, FFS details</w:t>
      </w:r>
    </w:p>
    <w:p w14:paraId="309C4782"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FFS: other information including UE ID</w:t>
      </w:r>
    </w:p>
    <w:bookmarkEnd w:id="1"/>
    <w:p w14:paraId="4305F339" w14:textId="1104785B" w:rsidR="00754BD6" w:rsidRDefault="00754BD6" w:rsidP="00754BD6">
      <w:pPr>
        <w:adjustRightInd/>
        <w:snapToGrid/>
        <w:spacing w:after="0"/>
        <w:rPr>
          <w:lang w:val="en-US" w:eastAsia="x-none"/>
        </w:rPr>
      </w:pPr>
    </w:p>
    <w:p w14:paraId="35E8E1A5" w14:textId="04A3B5B9" w:rsidR="00F71488" w:rsidRDefault="00F71488" w:rsidP="00F71488">
      <w:pPr>
        <w:rPr>
          <w:u w:val="single"/>
        </w:rPr>
      </w:pPr>
      <w:r w:rsidRPr="000800E1">
        <w:rPr>
          <w:u w:val="single"/>
        </w:rPr>
        <w:t>RAN1 #</w:t>
      </w:r>
      <w:r>
        <w:rPr>
          <w:u w:val="single"/>
        </w:rPr>
        <w:t>96</w:t>
      </w:r>
      <w:r w:rsidRPr="000800E1">
        <w:rPr>
          <w:u w:val="single"/>
        </w:rPr>
        <w:t xml:space="preserve">, </w:t>
      </w:r>
      <w:r>
        <w:rPr>
          <w:u w:val="single"/>
        </w:rPr>
        <w:t>Feb</w:t>
      </w:r>
      <w:r w:rsidRPr="000800E1">
        <w:rPr>
          <w:u w:val="single"/>
        </w:rPr>
        <w:t xml:space="preserve"> 201</w:t>
      </w:r>
      <w:r>
        <w:rPr>
          <w:u w:val="single"/>
        </w:rPr>
        <w:t>9</w:t>
      </w:r>
    </w:p>
    <w:p w14:paraId="21122FD1" w14:textId="77777777" w:rsidR="00F71488" w:rsidRDefault="00F71488" w:rsidP="00F71488">
      <w:pPr>
        <w:rPr>
          <w:lang w:eastAsia="x-none"/>
        </w:rPr>
      </w:pPr>
      <w:r w:rsidRPr="00E044F3">
        <w:rPr>
          <w:highlight w:val="green"/>
          <w:lang w:eastAsia="x-none"/>
        </w:rPr>
        <w:t>Agreement:</w:t>
      </w:r>
    </w:p>
    <w:p w14:paraId="51C1303A" w14:textId="77777777" w:rsidR="00F71488" w:rsidRDefault="00F71488" w:rsidP="00F71488">
      <w:pPr>
        <w:rPr>
          <w:lang w:eastAsia="x-none"/>
        </w:rPr>
      </w:pPr>
      <w:r>
        <w:rPr>
          <w:lang w:eastAsia="x-none"/>
        </w:rPr>
        <w:t>For PUSCH transmitted using CG, CBG-based retransmission is supported at least by using dedicated scheduled resource allocated by an UL grant.</w:t>
      </w:r>
    </w:p>
    <w:p w14:paraId="7B640FF6" w14:textId="77777777" w:rsidR="00F71488" w:rsidRDefault="00F71488" w:rsidP="00F71488">
      <w:pPr>
        <w:numPr>
          <w:ilvl w:val="0"/>
          <w:numId w:val="50"/>
        </w:numPr>
        <w:adjustRightInd/>
        <w:snapToGrid/>
        <w:spacing w:after="0"/>
        <w:jc w:val="left"/>
        <w:rPr>
          <w:lang w:eastAsia="x-none"/>
        </w:rPr>
      </w:pPr>
      <w:r>
        <w:rPr>
          <w:lang w:eastAsia="x-none"/>
        </w:rPr>
        <w:t>FFS: CBG-based retransmission using a configured grant</w:t>
      </w:r>
    </w:p>
    <w:p w14:paraId="48C549FA" w14:textId="77777777" w:rsidR="00F71488" w:rsidRDefault="00F71488" w:rsidP="00F71488">
      <w:pPr>
        <w:numPr>
          <w:ilvl w:val="0"/>
          <w:numId w:val="50"/>
        </w:numPr>
        <w:adjustRightInd/>
        <w:snapToGrid/>
        <w:spacing w:after="0"/>
        <w:jc w:val="left"/>
        <w:rPr>
          <w:lang w:eastAsia="x-none"/>
        </w:rPr>
      </w:pPr>
      <w:r>
        <w:rPr>
          <w:lang w:eastAsia="x-none"/>
        </w:rPr>
        <w:t>Note: Include this agreement in an LS to RAN2 informing them of relevant RAN1 agreements</w:t>
      </w:r>
    </w:p>
    <w:p w14:paraId="33F91300" w14:textId="77777777" w:rsidR="00F71488" w:rsidRDefault="00F71488" w:rsidP="00F71488">
      <w:pPr>
        <w:rPr>
          <w:lang w:eastAsia="x-none"/>
        </w:rPr>
      </w:pPr>
      <w:r w:rsidRPr="00D07C8C">
        <w:rPr>
          <w:highlight w:val="green"/>
          <w:lang w:eastAsia="x-none"/>
        </w:rPr>
        <w:t>Agreement:</w:t>
      </w:r>
    </w:p>
    <w:p w14:paraId="755AB67F" w14:textId="77777777" w:rsidR="00F71488" w:rsidRDefault="00F71488" w:rsidP="00F71488">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34181BA0" w14:textId="77777777" w:rsidR="00F71488" w:rsidRDefault="00F71488" w:rsidP="00F71488">
      <w:pPr>
        <w:numPr>
          <w:ilvl w:val="0"/>
          <w:numId w:val="51"/>
        </w:numPr>
        <w:adjustRightInd/>
        <w:snapToGrid/>
        <w:spacing w:after="0"/>
        <w:jc w:val="left"/>
        <w:rPr>
          <w:lang w:eastAsia="x-none"/>
        </w:rPr>
      </w:pPr>
      <w:r>
        <w:rPr>
          <w:lang w:eastAsia="x-none"/>
        </w:rPr>
        <w:t>Note: Include this agreement in an LS to RAN2 informing them of relevant RAN1 agreements</w:t>
      </w:r>
    </w:p>
    <w:p w14:paraId="45ACBBD1" w14:textId="77777777" w:rsidR="00F71488" w:rsidRDefault="00F71488" w:rsidP="00F71488">
      <w:pPr>
        <w:rPr>
          <w:lang w:eastAsia="x-none"/>
        </w:rPr>
      </w:pPr>
      <w:r w:rsidRPr="00AD0057">
        <w:rPr>
          <w:highlight w:val="green"/>
          <w:lang w:eastAsia="x-none"/>
        </w:rPr>
        <w:t>Agreement:</w:t>
      </w:r>
    </w:p>
    <w:p w14:paraId="0EAE264F" w14:textId="77777777" w:rsidR="00F71488" w:rsidRDefault="00F71488" w:rsidP="00F71488">
      <w:r>
        <w:t>When a UE initiates a channel occupancy with a transmission using a configured grant, it can signal at least the following</w:t>
      </w:r>
    </w:p>
    <w:p w14:paraId="4A004EF5" w14:textId="77777777" w:rsidR="00F71488" w:rsidRPr="00AD0057" w:rsidRDefault="00F71488" w:rsidP="00F71488">
      <w:pPr>
        <w:numPr>
          <w:ilvl w:val="0"/>
          <w:numId w:val="51"/>
        </w:numPr>
        <w:adjustRightInd/>
        <w:snapToGrid/>
        <w:spacing w:after="0"/>
        <w:jc w:val="left"/>
        <w:rPr>
          <w:lang w:eastAsia="x-none"/>
        </w:rPr>
      </w:pPr>
      <w:r>
        <w:t>The duration that the gNB is allowed to transmit in the channel occupancy initiated by the UE</w:t>
      </w:r>
    </w:p>
    <w:p w14:paraId="08E1F7EE" w14:textId="77777777" w:rsidR="00F71488" w:rsidRDefault="00F71488" w:rsidP="00F71488">
      <w:pPr>
        <w:numPr>
          <w:ilvl w:val="0"/>
          <w:numId w:val="51"/>
        </w:numPr>
        <w:adjustRightInd/>
        <w:snapToGrid/>
        <w:spacing w:after="0"/>
        <w:jc w:val="left"/>
        <w:rPr>
          <w:lang w:eastAsia="x-none"/>
        </w:rPr>
      </w:pPr>
      <w:r>
        <w:rPr>
          <w:lang w:eastAsia="x-none"/>
        </w:rPr>
        <w:t xml:space="preserve">FFS: </w:t>
      </w:r>
    </w:p>
    <w:p w14:paraId="5FF120A7" w14:textId="77777777" w:rsidR="00F71488" w:rsidRDefault="00F71488" w:rsidP="00F71488">
      <w:pPr>
        <w:numPr>
          <w:ilvl w:val="1"/>
          <w:numId w:val="51"/>
        </w:numPr>
        <w:adjustRightInd/>
        <w:snapToGrid/>
        <w:spacing w:after="0"/>
        <w:jc w:val="left"/>
        <w:rPr>
          <w:lang w:eastAsia="x-none"/>
        </w:rPr>
      </w:pPr>
      <w:r>
        <w:rPr>
          <w:lang w:eastAsia="x-none"/>
        </w:rPr>
        <w:t>How the duration is signalled</w:t>
      </w:r>
    </w:p>
    <w:p w14:paraId="407E938A" w14:textId="77777777" w:rsidR="00F71488" w:rsidRDefault="00F71488" w:rsidP="00F71488">
      <w:pPr>
        <w:numPr>
          <w:ilvl w:val="1"/>
          <w:numId w:val="51"/>
        </w:numPr>
        <w:adjustRightInd/>
        <w:snapToGrid/>
        <w:spacing w:after="0"/>
        <w:jc w:val="left"/>
        <w:rPr>
          <w:lang w:eastAsia="x-none"/>
        </w:rPr>
      </w:pPr>
      <w:r>
        <w:rPr>
          <w:lang w:eastAsia="x-none"/>
        </w:rPr>
        <w:t>Whether the UE should signal continued use of the COT for its own transmissions</w:t>
      </w:r>
    </w:p>
    <w:p w14:paraId="52EEEC0C" w14:textId="77777777" w:rsidR="00F71488" w:rsidRDefault="00F71488" w:rsidP="00F71488">
      <w:pPr>
        <w:numPr>
          <w:ilvl w:val="1"/>
          <w:numId w:val="51"/>
        </w:numPr>
        <w:adjustRightInd/>
        <w:snapToGrid/>
        <w:spacing w:after="0"/>
        <w:jc w:val="left"/>
        <w:rPr>
          <w:lang w:eastAsia="x-none"/>
        </w:rPr>
      </w:pPr>
      <w:r>
        <w:rPr>
          <w:lang w:eastAsia="x-none"/>
        </w:rPr>
        <w:t>LBT priority class</w:t>
      </w:r>
    </w:p>
    <w:p w14:paraId="50211AE9" w14:textId="77777777" w:rsidR="00F71488" w:rsidRPr="004D49FB" w:rsidRDefault="00F71488" w:rsidP="00754BD6">
      <w:pPr>
        <w:adjustRightInd/>
        <w:snapToGrid/>
        <w:spacing w:after="0"/>
        <w:rPr>
          <w:lang w:val="en-US" w:eastAsia="x-none"/>
        </w:rPr>
      </w:pPr>
    </w:p>
    <w:p w14:paraId="01D5C5C2" w14:textId="09CD2247" w:rsidR="00B559A2" w:rsidRPr="00985B1D" w:rsidRDefault="005E56F3" w:rsidP="00985B1D">
      <w:pPr>
        <w:pStyle w:val="Heading1"/>
        <w:numPr>
          <w:ilvl w:val="0"/>
          <w:numId w:val="3"/>
        </w:numPr>
      </w:pPr>
      <w:r>
        <w:t xml:space="preserve">Summary of NR </w:t>
      </w:r>
      <w:r w:rsidR="00AE7336">
        <w:t>Configured Grant</w:t>
      </w:r>
      <w:r w:rsidR="00151CA9">
        <w:t xml:space="preserve"> Operation</w:t>
      </w:r>
    </w:p>
    <w:p w14:paraId="2AE20711" w14:textId="0E6C8A36" w:rsidR="006D23D0" w:rsidRDefault="008C0830" w:rsidP="00371D45">
      <w:r>
        <w:t xml:space="preserve">Two types of </w:t>
      </w:r>
      <w:r w:rsidR="00AE7336">
        <w:t xml:space="preserve">configured grant </w:t>
      </w:r>
      <w:r>
        <w:t>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6AD776FB" w:rsidR="00CA2520" w:rsidRPr="005E56F3" w:rsidRDefault="00CA2520" w:rsidP="00371D45">
      <w:pPr>
        <w:pStyle w:val="ListParagraph"/>
        <w:numPr>
          <w:ilvl w:val="0"/>
          <w:numId w:val="9"/>
        </w:numPr>
      </w:pPr>
      <w:r w:rsidRPr="005E56F3">
        <w:t>Type II: RRC / DCI (no override of any RRC</w:t>
      </w:r>
      <w:r w:rsidR="00AE7336">
        <w:t xml:space="preserve"> parameters</w:t>
      </w:r>
      <w:r w:rsidRPr="005E56F3">
        <w:t>) to signal MCS and available resources</w:t>
      </w:r>
    </w:p>
    <w:p w14:paraId="42D08C17" w14:textId="77777777" w:rsidR="004E0BC3" w:rsidRDefault="00CA2520" w:rsidP="00371D45">
      <w:pPr>
        <w:pStyle w:val="ListParagraph"/>
        <w:numPr>
          <w:ilvl w:val="0"/>
          <w:numId w:val="9"/>
        </w:numPr>
      </w:pPr>
      <w:r w:rsidRPr="005E56F3">
        <w:lastRenderedPageBreak/>
        <w:t>Slot-based and mini-slot-based tx are supported</w:t>
      </w:r>
    </w:p>
    <w:p w14:paraId="73CE8FCB" w14:textId="77777777" w:rsidR="004E0BC3" w:rsidRPr="004E0BC3" w:rsidRDefault="004E0BC3" w:rsidP="00371D45">
      <w:pPr>
        <w:pStyle w:val="ListParagraph"/>
        <w:numPr>
          <w:ilvl w:val="0"/>
          <w:numId w:val="9"/>
        </w:numPr>
      </w:pPr>
      <w:r w:rsidRPr="004E0BC3">
        <w:t>HARQ fully supported with 2 approaches</w:t>
      </w:r>
    </w:p>
    <w:p w14:paraId="566F4EEA" w14:textId="74FEE778" w:rsidR="00CA2520" w:rsidRPr="004E0BC3" w:rsidRDefault="00CA2520" w:rsidP="00371D45">
      <w:pPr>
        <w:pStyle w:val="ListParagraph"/>
        <w:numPr>
          <w:ilvl w:val="1"/>
          <w:numId w:val="9"/>
        </w:numPr>
      </w:pPr>
      <w:r w:rsidRPr="004E0BC3">
        <w:t xml:space="preserve">Grant-based re-Tx of TB after </w:t>
      </w:r>
      <w:r w:rsidR="001221C8">
        <w:t>grant-free (</w:t>
      </w:r>
      <w:r w:rsidRPr="004E0BC3">
        <w:t>GF</w:t>
      </w:r>
      <w:r w:rsidR="001221C8">
        <w:t>)</w:t>
      </w:r>
      <w:r w:rsidRPr="004E0BC3">
        <w:t>1</w:t>
      </w:r>
      <w:r w:rsidRPr="00371D45">
        <w:rPr>
          <w:vertAlign w:val="superscript"/>
        </w:rPr>
        <w:t>st</w:t>
      </w:r>
      <w:r w:rsidRPr="004E0BC3">
        <w:t xml:space="preserve"> Tx</w:t>
      </w:r>
      <w:r w:rsidR="009C37DC">
        <w:t xml:space="preserve"> on CG resources</w:t>
      </w:r>
    </w:p>
    <w:p w14:paraId="07333DB4" w14:textId="2010180C"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t>
      </w:r>
      <w:r w:rsidR="00AE7336">
        <w:t xml:space="preserve">on </w:t>
      </w:r>
      <w:r w:rsidR="009C37DC">
        <w:t>CG</w:t>
      </w:r>
      <w:r w:rsidR="00AE7336">
        <w:t xml:space="preserve"> resources</w:t>
      </w:r>
      <w:r w:rsidR="00AE7336" w:rsidRPr="004E0BC3">
        <w:t xml:space="preserve"> </w:t>
      </w:r>
      <w:r w:rsidRPr="004E0BC3">
        <w:t>with up to K=8 re-Tx (or repetition),  w</w:t>
      </w:r>
      <w:r w:rsidR="00D219BA">
        <w:t>ith</w:t>
      </w:r>
      <w:r w:rsidRPr="004E0BC3">
        <w:t xml:space="preserve"> early term</w:t>
      </w:r>
      <w:r w:rsidR="00D219BA">
        <w:t>ination</w:t>
      </w:r>
      <w:r w:rsidRPr="004E0BC3">
        <w:t xml:space="preserve">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tx opportunities for repetition in each period. </w:t>
      </w:r>
    </w:p>
    <w:p w14:paraId="7F7A846B" w14:textId="3C308A42" w:rsidR="004E0BC3" w:rsidRPr="004E0BC3" w:rsidRDefault="004E0BC3" w:rsidP="00371D45">
      <w:pPr>
        <w:pStyle w:val="ListParagraph"/>
        <w:numPr>
          <w:ilvl w:val="0"/>
          <w:numId w:val="9"/>
        </w:numPr>
      </w:pPr>
      <w:r w:rsidRPr="004E0BC3">
        <w:t>Tx opportunities are tied to certain RV order ({0,2,3,1}, {0,3,0,3}, and {0,0,0,0} are supported). Initial tx of repetition must start with RV0, but its timing is flexible otherwise</w:t>
      </w:r>
    </w:p>
    <w:p w14:paraId="0E5B3E42" w14:textId="0206CAF7" w:rsidR="00CA2520" w:rsidRDefault="00CA2520" w:rsidP="00371D45">
      <w:r>
        <w:t xml:space="preserve">In Type 1 NR </w:t>
      </w:r>
      <w:r w:rsidR="00236569">
        <w:t>configured grant</w:t>
      </w:r>
      <w:r>
        <w:t xml:space="preserve">,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00266D0A">
        <w:t xml:space="preserve">Figure </w:t>
      </w:r>
      <w:r w:rsidR="00266D0A">
        <w:rPr>
          <w:noProof/>
        </w:rPr>
        <w:t>1</w:t>
      </w:r>
      <w:r w:rsidRPr="00CA2520">
        <w:fldChar w:fldCharType="end"/>
      </w:r>
      <w:r>
        <w:t>.</w:t>
      </w:r>
    </w:p>
    <w:p w14:paraId="7BA61075" w14:textId="77777777" w:rsidR="00CA2520" w:rsidRDefault="00CA2520" w:rsidP="00371D45">
      <w:pPr>
        <w:jc w:val="center"/>
      </w:pPr>
      <w:r>
        <w:rPr>
          <w:noProof/>
          <w:lang w:val="en-US" w:eastAsia="en-US"/>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0F099BFD" w:rsidR="00CA2520" w:rsidRDefault="00CA2520" w:rsidP="00371D45">
      <w:pPr>
        <w:pStyle w:val="Caption"/>
        <w:jc w:val="center"/>
      </w:pPr>
      <w:bookmarkStart w:id="2" w:name="_Ref506196924"/>
      <w:r>
        <w:t xml:space="preserve">Figure </w:t>
      </w:r>
      <w:r>
        <w:fldChar w:fldCharType="begin"/>
      </w:r>
      <w:r>
        <w:instrText xml:space="preserve"> SEQ Figure \* ARABIC </w:instrText>
      </w:r>
      <w:r>
        <w:fldChar w:fldCharType="separate"/>
      </w:r>
      <w:r w:rsidR="00266D0A">
        <w:rPr>
          <w:noProof/>
        </w:rPr>
        <w:t>1</w:t>
      </w:r>
      <w:r>
        <w:fldChar w:fldCharType="end"/>
      </w:r>
      <w:bookmarkEnd w:id="2"/>
      <w:r>
        <w:t xml:space="preserve"> Type 1 NR </w:t>
      </w:r>
      <w:r w:rsidR="00236569">
        <w:t>Configured Grant</w:t>
      </w:r>
    </w:p>
    <w:p w14:paraId="5EEE2F26" w14:textId="3A1E2DF6" w:rsidR="00CA2520" w:rsidRDefault="00CA2520" w:rsidP="00371D45">
      <w:r>
        <w:t xml:space="preserve">In Type 2 NR </w:t>
      </w:r>
      <w:r w:rsidR="00236569">
        <w:t>configured grant</w:t>
      </w:r>
      <w:r>
        <w:t xml:space="preserve">,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266D0A">
        <w:t xml:space="preserve">Figure </w:t>
      </w:r>
      <w:r w:rsidR="00266D0A">
        <w:rPr>
          <w:noProof/>
        </w:rPr>
        <w:t>2</w:t>
      </w:r>
      <w:r w:rsidR="008D4A19" w:rsidRPr="008D4A19">
        <w:fldChar w:fldCharType="end"/>
      </w:r>
      <w:r w:rsidR="008D4A19">
        <w:t>.</w:t>
      </w:r>
    </w:p>
    <w:p w14:paraId="438D048D" w14:textId="77777777" w:rsidR="008D4A19" w:rsidRDefault="00CA2520" w:rsidP="00371D45">
      <w:pPr>
        <w:jc w:val="center"/>
      </w:pPr>
      <w:r>
        <w:rPr>
          <w:noProof/>
          <w:lang w:val="en-US" w:eastAsia="en-US"/>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10527C90" w:rsidR="00153DF8" w:rsidRDefault="008D4A19" w:rsidP="00371D45">
      <w:pPr>
        <w:pStyle w:val="Caption"/>
        <w:jc w:val="center"/>
      </w:pPr>
      <w:bookmarkStart w:id="3" w:name="_Ref506197012"/>
      <w:r>
        <w:t xml:space="preserve">Figure </w:t>
      </w:r>
      <w:r>
        <w:fldChar w:fldCharType="begin"/>
      </w:r>
      <w:r>
        <w:instrText xml:space="preserve"> SEQ Figure \* ARABIC </w:instrText>
      </w:r>
      <w:r>
        <w:fldChar w:fldCharType="separate"/>
      </w:r>
      <w:r w:rsidR="00266D0A">
        <w:rPr>
          <w:noProof/>
        </w:rPr>
        <w:t>2</w:t>
      </w:r>
      <w:r>
        <w:fldChar w:fldCharType="end"/>
      </w:r>
      <w:bookmarkEnd w:id="3"/>
      <w:r>
        <w:t xml:space="preserve"> Type 2 NR </w:t>
      </w:r>
      <w:r w:rsidR="00236569">
        <w:t>Configured Grant</w:t>
      </w:r>
    </w:p>
    <w:p w14:paraId="1DBA5CC7" w14:textId="1F67D7E4" w:rsidR="008B33F8" w:rsidRPr="00985B1D" w:rsidRDefault="008A563C" w:rsidP="00C73FEE">
      <w:pPr>
        <w:pStyle w:val="Heading1"/>
        <w:numPr>
          <w:ilvl w:val="0"/>
          <w:numId w:val="3"/>
        </w:numPr>
      </w:pPr>
      <w:r>
        <w:t xml:space="preserve">Enhancements to configured grant </w:t>
      </w:r>
      <w:r w:rsidR="00C73FEE">
        <w:t>for NR unlicensed</w:t>
      </w:r>
    </w:p>
    <w:p w14:paraId="56A717CB" w14:textId="2D4851FA" w:rsidR="00A068F0" w:rsidRPr="00C22BAF" w:rsidRDefault="00A068F0" w:rsidP="00AB59EF">
      <w:pPr>
        <w:pStyle w:val="Heading2"/>
        <w:numPr>
          <w:ilvl w:val="0"/>
          <w:numId w:val="0"/>
        </w:numPr>
        <w:rPr>
          <w:b/>
        </w:rPr>
      </w:pPr>
      <w:r>
        <w:t>3.1</w:t>
      </w:r>
      <w:r>
        <w:tab/>
        <w:t>Faster transmission adaptation</w:t>
      </w:r>
    </w:p>
    <w:p w14:paraId="023D19C6" w14:textId="423FF82E" w:rsidR="004C6AB3" w:rsidRDefault="000A712E" w:rsidP="00371D45">
      <w:pPr>
        <w:rPr>
          <w:b/>
        </w:rPr>
      </w:pPr>
      <w:r>
        <w:t xml:space="preserve">In NR </w:t>
      </w:r>
      <w:r w:rsidR="008A563C">
        <w:t>configured grant</w:t>
      </w:r>
      <w:r>
        <w:t xml:space="preserve">, </w:t>
      </w:r>
      <w:r w:rsidR="00363C6E">
        <w:t xml:space="preserve">there is </w:t>
      </w:r>
      <w:r>
        <w:t xml:space="preserve">no </w:t>
      </w:r>
      <w:r w:rsidR="00363C6E">
        <w:t xml:space="preserve">support for </w:t>
      </w:r>
      <w:r>
        <w:t>transmission adaptation for type 1</w:t>
      </w:r>
      <w:r w:rsidR="004C6AB3">
        <w:t xml:space="preserve"> configured grant</w:t>
      </w:r>
      <w:r>
        <w:t xml:space="preserve"> (unless reconfiguration is involved) while gNB may update the transmission parameters in activation DCI for type 2</w:t>
      </w:r>
      <w:r w:rsidR="004C6AB3">
        <w:t xml:space="preserve"> configured grant</w:t>
      </w:r>
      <w:r>
        <w:t xml:space="preserve">. With both types, the transmission adaptation does not happen very fast. </w:t>
      </w:r>
    </w:p>
    <w:p w14:paraId="370D2CC6" w14:textId="53DF2DAF" w:rsidR="00B41137" w:rsidRPr="004C6AB3" w:rsidRDefault="00000603" w:rsidP="00371D45">
      <w:pPr>
        <w:rPr>
          <w:b/>
        </w:rPr>
      </w:pPr>
      <w:r>
        <w:t>In NR</w:t>
      </w:r>
      <w:r w:rsidR="008A563C">
        <w:t>-U</w:t>
      </w:r>
      <w:r>
        <w:t xml:space="preserve">, one could introduce updated transmission parameters selected by UE </w:t>
      </w:r>
      <w:r w:rsidR="002811BE">
        <w:t>(e.g., MCS, PMI, RI,</w:t>
      </w:r>
      <w:r w:rsidR="00B4470B">
        <w:t xml:space="preserve"> SRI</w:t>
      </w:r>
      <w:r w:rsidR="002811BE">
        <w:t xml:space="preserve"> etc.) </w:t>
      </w:r>
      <w:r>
        <w:t xml:space="preserve">and indicated in </w:t>
      </w:r>
      <w:r w:rsidR="008A563C">
        <w:t>CG</w:t>
      </w:r>
      <w:r>
        <w:t xml:space="preserve">-UCI for better transmission adaptation. Conversely, gNB could choose to update the </w:t>
      </w:r>
      <w:r w:rsidR="008A563C">
        <w:t xml:space="preserve">configured-grant </w:t>
      </w:r>
      <w:r>
        <w:t xml:space="preserve">transmission parameters (such as </w:t>
      </w:r>
      <w:r w:rsidRPr="00000603">
        <w:rPr>
          <w:lang w:val="en-US"/>
        </w:rPr>
        <w:t>MCS, RI, PMI, RA</w:t>
      </w:r>
      <w:r>
        <w:rPr>
          <w:lang w:val="en-US"/>
        </w:rPr>
        <w:t>,</w:t>
      </w:r>
      <w:r w:rsidR="00B4470B">
        <w:rPr>
          <w:lang w:val="en-US"/>
        </w:rPr>
        <w:t xml:space="preserve"> SRI</w:t>
      </w:r>
      <w:r>
        <w:rPr>
          <w:lang w:val="en-US"/>
        </w:rPr>
        <w:t xml:space="preserve"> etc</w:t>
      </w:r>
      <w:r w:rsidR="001576F9">
        <w:rPr>
          <w:lang w:val="en-US"/>
        </w:rPr>
        <w:t>.</w:t>
      </w:r>
      <w:r>
        <w:rPr>
          <w:lang w:val="en-US"/>
        </w:rPr>
        <w:t xml:space="preserve">) and signal them in </w:t>
      </w:r>
      <w:r>
        <w:t>DL feedback (</w:t>
      </w:r>
      <w:r w:rsidR="0007782C">
        <w:t>CG</w:t>
      </w:r>
      <w:r>
        <w:t>-DFI).</w:t>
      </w:r>
      <w:r w:rsidR="00523861">
        <w:t xml:space="preserve"> </w:t>
      </w:r>
    </w:p>
    <w:p w14:paraId="174FA2B2" w14:textId="2D041D74" w:rsidR="00523861" w:rsidRDefault="008A563C" w:rsidP="00371D45">
      <w:pPr>
        <w:rPr>
          <w:b/>
        </w:rPr>
      </w:pPr>
      <w:r>
        <w:t>CG</w:t>
      </w:r>
      <w:r w:rsidR="002439AB">
        <w:t xml:space="preserve">-UCI mapping on </w:t>
      </w:r>
      <w:r>
        <w:t xml:space="preserve">CG </w:t>
      </w:r>
      <w:r w:rsidR="002439AB">
        <w:t xml:space="preserve">resources can follow UCI on PUSCH in NR. </w:t>
      </w:r>
    </w:p>
    <w:p w14:paraId="42F666C5" w14:textId="11EAB3AD" w:rsidR="002439AB" w:rsidRDefault="008A563C" w:rsidP="00371D45">
      <w:pPr>
        <w:rPr>
          <w:b/>
        </w:rPr>
      </w:pPr>
      <w:r>
        <w:t>CG</w:t>
      </w:r>
      <w:r w:rsidR="00523861">
        <w:t xml:space="preserve">-DFI </w:t>
      </w:r>
      <w:r w:rsidR="006E7546">
        <w:t>can reuse NR DCI format.</w:t>
      </w:r>
      <w:r w:rsidR="002439AB">
        <w:t xml:space="preserve"> </w:t>
      </w:r>
    </w:p>
    <w:p w14:paraId="1EA8526D" w14:textId="215F9EAC" w:rsidR="00C5166B" w:rsidRDefault="00C5166B" w:rsidP="00371D45">
      <w:pPr>
        <w:rPr>
          <w:b/>
        </w:rPr>
      </w:pPr>
      <w:r>
        <w:t xml:space="preserve">Note </w:t>
      </w:r>
      <w:r w:rsidR="00D219BA">
        <w:t xml:space="preserve">that </w:t>
      </w:r>
      <w:r>
        <w:t>PMI has been introduced in AUL-DFI in addition to HARQ feedback for FeLAA.</w:t>
      </w:r>
    </w:p>
    <w:p w14:paraId="2D897CC4" w14:textId="0F8B92FF" w:rsidR="00E91381" w:rsidRDefault="005A2F58" w:rsidP="00371D45">
      <w:pPr>
        <w:rPr>
          <w:b/>
          <w:lang w:val="en-US"/>
        </w:rPr>
      </w:pPr>
      <w:bookmarkStart w:id="4" w:name="p1"/>
      <w:r w:rsidRPr="00794BF7">
        <w:rPr>
          <w:b/>
          <w:u w:val="single"/>
          <w:lang w:val="en-US"/>
        </w:rPr>
        <w:t>Proposal</w:t>
      </w:r>
      <w:r>
        <w:rPr>
          <w:b/>
          <w:u w:val="single"/>
          <w:lang w:val="en-US"/>
        </w:rPr>
        <w:t xml:space="preserve">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E91381" w:rsidRPr="00371D45">
        <w:rPr>
          <w:b/>
          <w:lang w:val="en-US"/>
        </w:rPr>
        <w:t xml:space="preserve"> Faster transmission adaptation can be introduced in NR </w:t>
      </w:r>
      <w:r w:rsidR="008A563C">
        <w:rPr>
          <w:b/>
          <w:lang w:val="en-US"/>
        </w:rPr>
        <w:t>Configured Grant</w:t>
      </w:r>
      <w:r w:rsidR="008A563C" w:rsidRPr="00371D45">
        <w:rPr>
          <w:b/>
          <w:lang w:val="en-US"/>
        </w:rPr>
        <w:t xml:space="preserve"> </w:t>
      </w:r>
      <w:r w:rsidR="0050325F" w:rsidRPr="00371D45">
        <w:rPr>
          <w:b/>
          <w:lang w:val="en-US"/>
        </w:rPr>
        <w:t>for better link and medium efficiency</w:t>
      </w:r>
      <w:r w:rsidR="00E91381" w:rsidRPr="00371D45">
        <w:rPr>
          <w:b/>
          <w:lang w:val="en-US"/>
        </w:rPr>
        <w:t>.</w:t>
      </w:r>
    </w:p>
    <w:p w14:paraId="10DC304C" w14:textId="65470E2B" w:rsidR="00B4470B" w:rsidRDefault="00B4470B" w:rsidP="00B4470B">
      <w:pPr>
        <w:pStyle w:val="ListParagraph"/>
        <w:numPr>
          <w:ilvl w:val="0"/>
          <w:numId w:val="26"/>
        </w:numPr>
        <w:rPr>
          <w:b/>
          <w:lang w:val="en-US"/>
        </w:rPr>
      </w:pPr>
      <w:r>
        <w:rPr>
          <w:b/>
          <w:lang w:val="en-US"/>
        </w:rPr>
        <w:t xml:space="preserve">gNB based methods: </w:t>
      </w:r>
      <w:r w:rsidR="008A563C">
        <w:rPr>
          <w:b/>
          <w:lang w:val="en-US"/>
        </w:rPr>
        <w:t>T</w:t>
      </w:r>
      <w:r>
        <w:rPr>
          <w:b/>
          <w:lang w:val="en-US"/>
        </w:rPr>
        <w:t xml:space="preserve">ransmission parameters </w:t>
      </w:r>
      <w:r w:rsidR="008A563C">
        <w:rPr>
          <w:b/>
          <w:lang w:val="en-US"/>
        </w:rPr>
        <w:t xml:space="preserve">(such as MCS, RI, PMI, RA, SRI) </w:t>
      </w:r>
      <w:r>
        <w:rPr>
          <w:b/>
          <w:lang w:val="en-US"/>
        </w:rPr>
        <w:t xml:space="preserve">can be indicated in the </w:t>
      </w:r>
      <w:r w:rsidR="008A563C">
        <w:rPr>
          <w:b/>
          <w:lang w:val="en-US"/>
        </w:rPr>
        <w:t>CG</w:t>
      </w:r>
      <w:r>
        <w:rPr>
          <w:b/>
          <w:lang w:val="en-US"/>
        </w:rPr>
        <w:t>-DFI</w:t>
      </w:r>
    </w:p>
    <w:p w14:paraId="6C931E9D" w14:textId="491E644A" w:rsidR="0020223D" w:rsidRDefault="00B4470B" w:rsidP="0020223D">
      <w:pPr>
        <w:pStyle w:val="ListParagraph"/>
        <w:numPr>
          <w:ilvl w:val="0"/>
          <w:numId w:val="26"/>
        </w:numPr>
        <w:rPr>
          <w:b/>
          <w:lang w:val="en-US"/>
        </w:rPr>
      </w:pPr>
      <w:r>
        <w:rPr>
          <w:b/>
          <w:lang w:val="en-US"/>
        </w:rPr>
        <w:lastRenderedPageBreak/>
        <w:t>UE based methods: UE may indicate some</w:t>
      </w:r>
      <w:r w:rsidR="0007782C">
        <w:rPr>
          <w:b/>
          <w:lang w:val="en-US"/>
        </w:rPr>
        <w:t xml:space="preserve"> transmission</w:t>
      </w:r>
      <w:r>
        <w:rPr>
          <w:b/>
          <w:lang w:val="en-US"/>
        </w:rPr>
        <w:t xml:space="preserve"> parameters </w:t>
      </w:r>
      <w:r w:rsidR="00C65C12">
        <w:rPr>
          <w:b/>
          <w:lang w:val="en-US"/>
        </w:rPr>
        <w:t xml:space="preserve">(such as MCS, PMI, RI, SRI) </w:t>
      </w:r>
      <w:r>
        <w:rPr>
          <w:b/>
          <w:lang w:val="en-US"/>
        </w:rPr>
        <w:t xml:space="preserve">in the </w:t>
      </w:r>
      <w:r w:rsidR="00C65C12">
        <w:rPr>
          <w:b/>
          <w:lang w:val="en-US"/>
        </w:rPr>
        <w:t>CG</w:t>
      </w:r>
      <w:r>
        <w:rPr>
          <w:b/>
          <w:lang w:val="en-US"/>
        </w:rPr>
        <w:t>-UCI to improve transmission efficiency</w:t>
      </w:r>
    </w:p>
    <w:bookmarkEnd w:id="4"/>
    <w:p w14:paraId="30A2D7C6" w14:textId="77777777" w:rsidR="005A2F58" w:rsidRPr="00371D45" w:rsidRDefault="005A2F58" w:rsidP="005A2F58">
      <w:pPr>
        <w:pStyle w:val="Heading2"/>
        <w:numPr>
          <w:ilvl w:val="0"/>
          <w:numId w:val="0"/>
        </w:numPr>
        <w:rPr>
          <w:b/>
        </w:rPr>
      </w:pPr>
      <w:r>
        <w:t>3.2</w:t>
      </w:r>
      <w:r>
        <w:tab/>
        <w:t xml:space="preserve">UCI Payload </w:t>
      </w:r>
    </w:p>
    <w:p w14:paraId="723CA304" w14:textId="77777777" w:rsidR="005A2F58" w:rsidRDefault="005A2F58" w:rsidP="005A2F58">
      <w:r>
        <w:t>The following was agreed for UCI payload</w:t>
      </w:r>
    </w:p>
    <w:p w14:paraId="1B46B35C" w14:textId="77777777" w:rsidR="005A2F58" w:rsidRPr="005A2F58" w:rsidRDefault="005A2F58" w:rsidP="005A2F58">
      <w:pPr>
        <w:pStyle w:val="ListParagraph"/>
        <w:numPr>
          <w:ilvl w:val="0"/>
          <w:numId w:val="49"/>
        </w:numPr>
        <w:rPr>
          <w:rFonts w:cs="Times"/>
          <w:lang w:eastAsia="x-none"/>
        </w:rPr>
      </w:pPr>
      <w:r w:rsidRPr="005A2F58">
        <w:rPr>
          <w:rFonts w:cs="Times"/>
          <w:lang w:eastAsia="x-none"/>
        </w:rPr>
        <w:t>CG-UCI should at least include the following information:</w:t>
      </w:r>
    </w:p>
    <w:p w14:paraId="025BA146"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HARQ ID</w:t>
      </w:r>
    </w:p>
    <w:p w14:paraId="1046AD89"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NDI</w:t>
      </w:r>
    </w:p>
    <w:p w14:paraId="027C0F9B"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RV</w:t>
      </w:r>
    </w:p>
    <w:p w14:paraId="6C6F6594"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COT sharing information, FFS details</w:t>
      </w:r>
    </w:p>
    <w:p w14:paraId="0898C86C" w14:textId="1736C3B2" w:rsidR="005A2F58" w:rsidRDefault="005A2F58" w:rsidP="005A2F58">
      <w:pPr>
        <w:numPr>
          <w:ilvl w:val="1"/>
          <w:numId w:val="49"/>
        </w:numPr>
        <w:adjustRightInd/>
        <w:snapToGrid/>
        <w:spacing w:after="0"/>
        <w:jc w:val="left"/>
        <w:rPr>
          <w:rFonts w:cs="Times"/>
          <w:lang w:eastAsia="x-none"/>
        </w:rPr>
      </w:pPr>
      <w:r w:rsidRPr="001243DE">
        <w:rPr>
          <w:rFonts w:cs="Times"/>
          <w:lang w:eastAsia="x-none"/>
        </w:rPr>
        <w:t>FFS: other information including UE ID</w:t>
      </w:r>
    </w:p>
    <w:p w14:paraId="757F32C8" w14:textId="77777777" w:rsidR="00F71488" w:rsidRDefault="00F71488" w:rsidP="00AF36C1">
      <w:pPr>
        <w:pStyle w:val="ListParagraph"/>
        <w:numPr>
          <w:ilvl w:val="0"/>
          <w:numId w:val="49"/>
        </w:numPr>
      </w:pPr>
      <w:r>
        <w:t>When a UE initiates a channel occupancy with a transmission using a configured grant, it can signal at least the following</w:t>
      </w:r>
    </w:p>
    <w:p w14:paraId="2BCC1D04" w14:textId="77777777" w:rsidR="00F71488" w:rsidRPr="00AD0057" w:rsidRDefault="00F71488" w:rsidP="00AF36C1">
      <w:pPr>
        <w:numPr>
          <w:ilvl w:val="1"/>
          <w:numId w:val="51"/>
        </w:numPr>
        <w:adjustRightInd/>
        <w:snapToGrid/>
        <w:spacing w:after="0"/>
        <w:jc w:val="left"/>
        <w:rPr>
          <w:lang w:eastAsia="x-none"/>
        </w:rPr>
      </w:pPr>
      <w:r>
        <w:t>The duration that the gNB is allowed to transmit in the channel occupancy initiated by the UE</w:t>
      </w:r>
    </w:p>
    <w:p w14:paraId="5081EDC1" w14:textId="77777777" w:rsidR="00F71488" w:rsidRDefault="00F71488" w:rsidP="00AF36C1">
      <w:pPr>
        <w:numPr>
          <w:ilvl w:val="1"/>
          <w:numId w:val="51"/>
        </w:numPr>
        <w:adjustRightInd/>
        <w:snapToGrid/>
        <w:spacing w:after="0"/>
        <w:jc w:val="left"/>
        <w:rPr>
          <w:lang w:eastAsia="x-none"/>
        </w:rPr>
      </w:pPr>
      <w:r>
        <w:rPr>
          <w:lang w:eastAsia="x-none"/>
        </w:rPr>
        <w:t xml:space="preserve">FFS: </w:t>
      </w:r>
    </w:p>
    <w:p w14:paraId="238AF402" w14:textId="77777777" w:rsidR="00F71488" w:rsidRDefault="00F71488" w:rsidP="00AF36C1">
      <w:pPr>
        <w:numPr>
          <w:ilvl w:val="2"/>
          <w:numId w:val="51"/>
        </w:numPr>
        <w:adjustRightInd/>
        <w:snapToGrid/>
        <w:spacing w:after="0"/>
        <w:jc w:val="left"/>
        <w:rPr>
          <w:lang w:eastAsia="x-none"/>
        </w:rPr>
      </w:pPr>
      <w:r>
        <w:rPr>
          <w:lang w:eastAsia="x-none"/>
        </w:rPr>
        <w:t>How the duration is signalled</w:t>
      </w:r>
    </w:p>
    <w:p w14:paraId="24BFC3F9" w14:textId="77777777" w:rsidR="00F71488" w:rsidRDefault="00F71488" w:rsidP="00AF36C1">
      <w:pPr>
        <w:numPr>
          <w:ilvl w:val="2"/>
          <w:numId w:val="51"/>
        </w:numPr>
        <w:adjustRightInd/>
        <w:snapToGrid/>
        <w:spacing w:after="0"/>
        <w:jc w:val="left"/>
        <w:rPr>
          <w:lang w:eastAsia="x-none"/>
        </w:rPr>
      </w:pPr>
      <w:r>
        <w:rPr>
          <w:lang w:eastAsia="x-none"/>
        </w:rPr>
        <w:t>Whether the UE should signal continued use of the COT for its own transmissions</w:t>
      </w:r>
    </w:p>
    <w:p w14:paraId="6BCDF9BA" w14:textId="77777777" w:rsidR="00F71488" w:rsidRDefault="00F71488" w:rsidP="00AF36C1">
      <w:pPr>
        <w:numPr>
          <w:ilvl w:val="2"/>
          <w:numId w:val="51"/>
        </w:numPr>
        <w:adjustRightInd/>
        <w:snapToGrid/>
        <w:spacing w:after="0"/>
        <w:jc w:val="left"/>
        <w:rPr>
          <w:lang w:eastAsia="x-none"/>
        </w:rPr>
      </w:pPr>
      <w:r>
        <w:rPr>
          <w:lang w:eastAsia="x-none"/>
        </w:rPr>
        <w:t>LBT priority class</w:t>
      </w:r>
    </w:p>
    <w:p w14:paraId="2AFE368B" w14:textId="77777777" w:rsidR="00F71488" w:rsidRPr="001243DE" w:rsidRDefault="00F71488" w:rsidP="00F71488">
      <w:pPr>
        <w:adjustRightInd/>
        <w:snapToGrid/>
        <w:spacing w:after="0"/>
        <w:jc w:val="left"/>
        <w:rPr>
          <w:rFonts w:cs="Times"/>
          <w:lang w:eastAsia="x-none"/>
        </w:rPr>
      </w:pPr>
    </w:p>
    <w:p w14:paraId="36BEE9C1" w14:textId="7C56ECAF" w:rsidR="00F71488" w:rsidRDefault="00F71488" w:rsidP="005A2F58">
      <w:r>
        <w:t>To signal the duration of the channel occupancy, UE may signal expected ending symbol</w:t>
      </w:r>
      <w:r w:rsidR="00D108C4">
        <w:t xml:space="preserve"> as well as duration of the remaining COT available for gNB in units of number of symbols. We may limit the ending symbol to slot boundaries/symbol ending before slot boundaries – X us (for LBT gap / switching time etc). We can provide full flexibility to signal remaining duration of the COT (e.g. </w:t>
      </w:r>
      <w:r w:rsidR="00CB5965">
        <w:t>7</w:t>
      </w:r>
      <w:r w:rsidR="00D108C4">
        <w:t xml:space="preserve"> bits to signal up to </w:t>
      </w:r>
      <w:r w:rsidR="00CB5965">
        <w:t>~4.5</w:t>
      </w:r>
      <w:r w:rsidR="00D108C4">
        <w:t>ms for 30Khz SCS).</w:t>
      </w:r>
      <w:r w:rsidR="00236A2B">
        <w:t xml:space="preserve"> </w:t>
      </w:r>
      <w:r w:rsidR="00E9190C">
        <w:t>However, to reduce the overhead, w</w:t>
      </w:r>
      <w:r w:rsidR="00236A2B">
        <w:t xml:space="preserve">e could consider </w:t>
      </w:r>
      <w:r w:rsidR="008F0137">
        <w:t>subsampling the set of values</w:t>
      </w:r>
      <w:r w:rsidR="00236A2B">
        <w:t xml:space="preserve">. </w:t>
      </w:r>
    </w:p>
    <w:p w14:paraId="62119C2E" w14:textId="69432B9B" w:rsidR="00CB5965" w:rsidRDefault="00CB5965" w:rsidP="00CB5965">
      <w:pPr>
        <w:rPr>
          <w:b/>
          <w:lang w:val="en-US"/>
        </w:rPr>
      </w:pPr>
      <w:bookmarkStart w:id="5" w:name="p2"/>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Pr>
          <w:b/>
          <w:lang w:val="en-US"/>
        </w:rPr>
        <w:t xml:space="preserve">COT duration signaling comprises signaling of ending </w:t>
      </w:r>
      <w:r w:rsidR="00236A2B">
        <w:rPr>
          <w:b/>
          <w:lang w:val="en-US"/>
        </w:rPr>
        <w:t>slot/</w:t>
      </w:r>
      <w:r>
        <w:rPr>
          <w:b/>
          <w:lang w:val="en-US"/>
        </w:rPr>
        <w:t>symbol as well as remaining COT duration</w:t>
      </w:r>
    </w:p>
    <w:p w14:paraId="33A003A3" w14:textId="4ED1E63A" w:rsidR="00CB5965" w:rsidRDefault="00CB5965" w:rsidP="00CB5965">
      <w:pPr>
        <w:pStyle w:val="ListParagraph"/>
        <w:numPr>
          <w:ilvl w:val="0"/>
          <w:numId w:val="52"/>
        </w:numPr>
        <w:rPr>
          <w:b/>
          <w:lang w:val="en-US"/>
        </w:rPr>
      </w:pPr>
      <w:r>
        <w:rPr>
          <w:b/>
          <w:lang w:val="en-US"/>
        </w:rPr>
        <w:t xml:space="preserve">Ending symbols are restricted to </w:t>
      </w:r>
      <w:r w:rsidR="00236A2B">
        <w:rPr>
          <w:b/>
          <w:lang w:val="en-US"/>
        </w:rPr>
        <w:t>symbols {1</w:t>
      </w:r>
      <w:r w:rsidR="00902ECF">
        <w:rPr>
          <w:b/>
          <w:lang w:val="en-US"/>
        </w:rPr>
        <w:t>2</w:t>
      </w:r>
      <w:r w:rsidR="00236A2B">
        <w:rPr>
          <w:b/>
          <w:lang w:val="en-US"/>
        </w:rPr>
        <w:t>,1</w:t>
      </w:r>
      <w:r w:rsidR="00902ECF">
        <w:rPr>
          <w:b/>
          <w:lang w:val="en-US"/>
        </w:rPr>
        <w:t>3</w:t>
      </w:r>
      <w:r w:rsidR="00236A2B">
        <w:rPr>
          <w:b/>
          <w:lang w:val="en-US"/>
        </w:rPr>
        <w:t>} for SCS of 15/30kHz and {1</w:t>
      </w:r>
      <w:r w:rsidR="00902ECF">
        <w:rPr>
          <w:b/>
          <w:lang w:val="en-US"/>
        </w:rPr>
        <w:t>1</w:t>
      </w:r>
      <w:r w:rsidR="00236A2B">
        <w:rPr>
          <w:b/>
          <w:lang w:val="en-US"/>
        </w:rPr>
        <w:t>,1</w:t>
      </w:r>
      <w:r w:rsidR="00902ECF">
        <w:rPr>
          <w:b/>
          <w:lang w:val="en-US"/>
        </w:rPr>
        <w:t>2</w:t>
      </w:r>
      <w:r w:rsidR="00236A2B">
        <w:rPr>
          <w:b/>
          <w:lang w:val="en-US"/>
        </w:rPr>
        <w:t>,1</w:t>
      </w:r>
      <w:r w:rsidR="00902ECF">
        <w:rPr>
          <w:b/>
          <w:lang w:val="en-US"/>
        </w:rPr>
        <w:t>3</w:t>
      </w:r>
      <w:r w:rsidR="00236A2B">
        <w:rPr>
          <w:b/>
          <w:lang w:val="en-US"/>
        </w:rPr>
        <w:t>} for SCS of 60kHz</w:t>
      </w:r>
    </w:p>
    <w:p w14:paraId="7DB888F9" w14:textId="49BD2F45" w:rsidR="00C61D3E" w:rsidRDefault="00C61D3E" w:rsidP="00AF36C1">
      <w:pPr>
        <w:pStyle w:val="ListParagraph"/>
        <w:numPr>
          <w:ilvl w:val="1"/>
          <w:numId w:val="52"/>
        </w:numPr>
        <w:rPr>
          <w:b/>
          <w:lang w:val="en-US"/>
        </w:rPr>
      </w:pPr>
      <w:r>
        <w:rPr>
          <w:b/>
          <w:lang w:val="en-US"/>
        </w:rPr>
        <w:t xml:space="preserve">FFS: </w:t>
      </w:r>
      <w:r w:rsidR="00902ECF">
        <w:rPr>
          <w:b/>
          <w:lang w:val="en-US"/>
        </w:rPr>
        <w:t>Ending symbols with m</w:t>
      </w:r>
      <w:r>
        <w:rPr>
          <w:b/>
          <w:lang w:val="en-US"/>
        </w:rPr>
        <w:t>ini-slot</w:t>
      </w:r>
    </w:p>
    <w:p w14:paraId="270B632A" w14:textId="2CEE12F0" w:rsidR="00236A2B" w:rsidRPr="00AF36C1" w:rsidRDefault="00236A2B" w:rsidP="008F0137">
      <w:pPr>
        <w:pStyle w:val="ListParagraph"/>
        <w:numPr>
          <w:ilvl w:val="0"/>
          <w:numId w:val="52"/>
        </w:numPr>
        <w:rPr>
          <w:b/>
          <w:lang w:val="en-US"/>
        </w:rPr>
      </w:pPr>
      <w:r>
        <w:rPr>
          <w:b/>
          <w:lang w:val="en-US"/>
        </w:rPr>
        <w:t xml:space="preserve">Ending slot can be indicated by </w:t>
      </w:r>
      <w:r w:rsidR="008F0137">
        <w:rPr>
          <w:b/>
          <w:lang w:val="en-US"/>
        </w:rPr>
        <w:t>N</w:t>
      </w:r>
      <w:r>
        <w:rPr>
          <w:b/>
          <w:lang w:val="en-US"/>
        </w:rPr>
        <w:t xml:space="preserve"> bits </w:t>
      </w:r>
      <w:r w:rsidR="008F0137">
        <w:rPr>
          <w:b/>
          <w:lang w:val="en-US"/>
        </w:rPr>
        <w:t xml:space="preserve">indicating </w:t>
      </w:r>
      <w:r w:rsidRPr="00AF36C1">
        <w:rPr>
          <w:b/>
          <w:lang w:val="en-US"/>
        </w:rPr>
        <w:t>{0,</w:t>
      </w:r>
      <w:r w:rsidR="008F0137">
        <w:rPr>
          <w:b/>
          <w:lang w:val="en-US"/>
        </w:rPr>
        <w:t xml:space="preserve"> </w:t>
      </w:r>
      <w:r w:rsidRPr="00AF36C1">
        <w:rPr>
          <w:b/>
          <w:lang w:val="en-US"/>
        </w:rPr>
        <w:t>1</w:t>
      </w:r>
      <w:r w:rsidR="008F0137">
        <w:rPr>
          <w:b/>
          <w:lang w:val="en-US"/>
        </w:rPr>
        <w:t xml:space="preserve">, .., 2^N-2, more than </w:t>
      </w:r>
      <w:r w:rsidRPr="00AF36C1">
        <w:rPr>
          <w:b/>
          <w:lang w:val="en-US"/>
        </w:rPr>
        <w:t>2</w:t>
      </w:r>
      <w:r w:rsidR="008F0137">
        <w:rPr>
          <w:b/>
          <w:lang w:val="en-US"/>
        </w:rPr>
        <w:t>^N-2</w:t>
      </w:r>
      <w:r w:rsidRPr="00AF36C1">
        <w:rPr>
          <w:b/>
          <w:lang w:val="en-US"/>
        </w:rPr>
        <w:t>}</w:t>
      </w:r>
    </w:p>
    <w:p w14:paraId="5D91695E" w14:textId="3BD9CA08" w:rsidR="00236A2B" w:rsidRDefault="00236A2B" w:rsidP="00CB5965">
      <w:pPr>
        <w:pStyle w:val="ListParagraph"/>
        <w:numPr>
          <w:ilvl w:val="0"/>
          <w:numId w:val="52"/>
        </w:numPr>
        <w:rPr>
          <w:b/>
          <w:lang w:val="en-US"/>
        </w:rPr>
      </w:pPr>
      <w:r>
        <w:rPr>
          <w:b/>
          <w:lang w:val="en-US"/>
        </w:rPr>
        <w:t xml:space="preserve">Remaining COT duration </w:t>
      </w:r>
      <w:r w:rsidR="00266D0A">
        <w:rPr>
          <w:b/>
          <w:lang w:val="en-US"/>
        </w:rPr>
        <w:t xml:space="preserve">from the end of UE transmission </w:t>
      </w:r>
      <w:r>
        <w:rPr>
          <w:b/>
          <w:lang w:val="en-US"/>
        </w:rPr>
        <w:t>is signaled to be upto 64/128/256 symbols for 15/30/60kHz SCS</w:t>
      </w:r>
      <w:r w:rsidR="00E9190C">
        <w:rPr>
          <w:b/>
          <w:lang w:val="en-US"/>
        </w:rPr>
        <w:t xml:space="preserve"> that covers a duration of 4.5ms</w:t>
      </w:r>
      <w:r w:rsidR="008F0137">
        <w:rPr>
          <w:b/>
          <w:lang w:val="en-US"/>
        </w:rPr>
        <w:t>.</w:t>
      </w:r>
    </w:p>
    <w:p w14:paraId="1363FCE8" w14:textId="28FA5558" w:rsidR="00CB5965" w:rsidRPr="00AF36C1" w:rsidRDefault="008F0137" w:rsidP="00AF36C1">
      <w:pPr>
        <w:pStyle w:val="ListParagraph"/>
        <w:numPr>
          <w:ilvl w:val="1"/>
          <w:numId w:val="52"/>
        </w:numPr>
        <w:rPr>
          <w:b/>
          <w:lang w:val="en-US"/>
        </w:rPr>
      </w:pPr>
      <w:r>
        <w:rPr>
          <w:b/>
          <w:lang w:val="en-US"/>
        </w:rPr>
        <w:t>FFS exact set of supported values</w:t>
      </w:r>
    </w:p>
    <w:bookmarkEnd w:id="5"/>
    <w:p w14:paraId="6B7C394D" w14:textId="77777777" w:rsidR="008B450D" w:rsidRDefault="008B450D" w:rsidP="008B450D"/>
    <w:p w14:paraId="3B6B0B7D" w14:textId="070CA96A" w:rsidR="008B450D" w:rsidRDefault="008B450D" w:rsidP="00AF36C1">
      <w:r>
        <w:t>Priority class information is needed so that gNB only includes corresponding or higher priority class data in its transmission when sharing the UE acquired COT.</w:t>
      </w:r>
      <w:r w:rsidR="00266D0A">
        <w:t xml:space="preserve"> Note that gNB may not detect all UE transmissions so it may not always be able to figure out the LBT priority class from the COT duration related signalling.</w:t>
      </w:r>
    </w:p>
    <w:p w14:paraId="19A40CDA" w14:textId="5E4CB66C" w:rsidR="00CB5965" w:rsidRPr="00A37787" w:rsidRDefault="00FA6260" w:rsidP="005A2F58">
      <w:bookmarkStart w:id="6" w:name="p3"/>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AF36C1">
        <w:rPr>
          <w:b/>
          <w:lang w:val="en-US"/>
        </w:rPr>
        <w:t xml:space="preserve"> LBT priority class is included as part of the COT sharing information</w:t>
      </w:r>
    </w:p>
    <w:bookmarkEnd w:id="6"/>
    <w:p w14:paraId="08A30A85" w14:textId="77777777" w:rsidR="008B450D" w:rsidRDefault="008B450D" w:rsidP="005A2F58"/>
    <w:p w14:paraId="684D7FC5" w14:textId="6D8D5275" w:rsidR="005A2F58" w:rsidRDefault="005A2F58" w:rsidP="005A2F58">
      <w:r w:rsidRPr="005A2F58">
        <w:t>Con</w:t>
      </w:r>
      <w:r>
        <w:t>figured grant transmissions may involve scheduling multiple UEs on overlapping resources including possibly with same DMRS sequence/resource. Including UE-ID in the UCI payload provides a robust and reliable way for gNB to determine which UE is transmitting in such cases. An alternate solution has been proposed that relies on using orthogonal DMRS sequences to different UEs. However, configuring multiple orthogonal DM</w:t>
      </w:r>
      <w:r w:rsidRPr="0015376D">
        <w:t>RS sequences may result in higher DMRS overhead</w:t>
      </w:r>
      <w:r w:rsidRPr="005A2F58">
        <w:t xml:space="preserve"> and may not always be feasible such as when also supporting higher rank transmissions on CG PUSCH resources</w:t>
      </w:r>
      <w:r w:rsidRPr="0015376D">
        <w:t xml:space="preserve">, We hence prefer </w:t>
      </w:r>
      <w:r w:rsidR="00F71488">
        <w:t xml:space="preserve">being able to configure </w:t>
      </w:r>
      <w:r w:rsidR="00F71488" w:rsidRPr="0015376D">
        <w:t>inclu</w:t>
      </w:r>
      <w:r w:rsidR="00F71488">
        <w:t>sion</w:t>
      </w:r>
      <w:r w:rsidR="00F71488" w:rsidRPr="0015376D">
        <w:t xml:space="preserve"> </w:t>
      </w:r>
      <w:r w:rsidR="00F71488">
        <w:t xml:space="preserve">of </w:t>
      </w:r>
      <w:r w:rsidRPr="0015376D">
        <w:t>UE-ID in the CG-UCI.</w:t>
      </w:r>
    </w:p>
    <w:p w14:paraId="002B8CAD" w14:textId="61A14CB6" w:rsidR="005A2F58" w:rsidRDefault="005A2F58" w:rsidP="005A2F58">
      <w:pPr>
        <w:rPr>
          <w:b/>
          <w:lang w:val="en-US"/>
        </w:rPr>
      </w:pPr>
      <w:bookmarkStart w:id="7" w:name="p4"/>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00F71488">
        <w:rPr>
          <w:b/>
          <w:lang w:val="en-US"/>
        </w:rPr>
        <w:t xml:space="preserve">Inclusion of </w:t>
      </w:r>
      <w:r>
        <w:rPr>
          <w:b/>
          <w:lang w:val="en-US"/>
        </w:rPr>
        <w:t xml:space="preserve">UE-ID in the </w:t>
      </w:r>
      <w:r w:rsidRPr="007E0112">
        <w:rPr>
          <w:b/>
          <w:lang w:val="en-US"/>
        </w:rPr>
        <w:t>CG-UCI</w:t>
      </w:r>
      <w:r w:rsidR="00F71488">
        <w:rPr>
          <w:b/>
          <w:lang w:val="en-US"/>
        </w:rPr>
        <w:t xml:space="preserve"> in supported. The presence/absence of UE-ID in CG-UCI can be RRC configured.</w:t>
      </w:r>
      <w:r w:rsidRPr="007E0112">
        <w:rPr>
          <w:b/>
          <w:lang w:val="en-US"/>
        </w:rPr>
        <w:t xml:space="preserve"> </w:t>
      </w:r>
    </w:p>
    <w:bookmarkEnd w:id="7"/>
    <w:p w14:paraId="4AE35D26" w14:textId="77777777" w:rsidR="00AD3C89" w:rsidRDefault="00AD3C89" w:rsidP="005A2F58">
      <w:pPr>
        <w:rPr>
          <w:b/>
          <w:lang w:val="en-US"/>
        </w:rPr>
      </w:pPr>
    </w:p>
    <w:p w14:paraId="6C7BAF83" w14:textId="6B78E321" w:rsidR="0015376D" w:rsidRPr="00371D45" w:rsidRDefault="0015376D" w:rsidP="0015376D">
      <w:pPr>
        <w:pStyle w:val="Heading2"/>
        <w:numPr>
          <w:ilvl w:val="0"/>
          <w:numId w:val="0"/>
        </w:numPr>
        <w:rPr>
          <w:b/>
        </w:rPr>
      </w:pPr>
      <w:r>
        <w:t>3.</w:t>
      </w:r>
      <w:r w:rsidR="004316BE">
        <w:t>3</w:t>
      </w:r>
      <w:r>
        <w:tab/>
        <w:t xml:space="preserve">UCI </w:t>
      </w:r>
      <w:r w:rsidR="003857D5">
        <w:t xml:space="preserve">and DMRS </w:t>
      </w:r>
      <w:r>
        <w:t>Multiplexing</w:t>
      </w:r>
    </w:p>
    <w:p w14:paraId="359840B0" w14:textId="5B8707AC" w:rsidR="0028387C" w:rsidRDefault="0015376D" w:rsidP="00B84A13">
      <w:r>
        <w:t xml:space="preserve">It is desirable for gNB to be able to decode UCI and detect DMRS without knowing the exact starting point to reduce the blind detection complexity at gNB. Hence </w:t>
      </w:r>
      <w:r w:rsidR="0028387C" w:rsidRPr="00B84A13">
        <w:t xml:space="preserve">UCI and DMRS should be </w:t>
      </w:r>
      <w:r>
        <w:t xml:space="preserve">sent on symbols </w:t>
      </w:r>
      <w:r w:rsidR="0028387C" w:rsidRPr="00B84A13">
        <w:t>after the</w:t>
      </w:r>
      <w:r>
        <w:t xml:space="preserve"> last allowed</w:t>
      </w:r>
      <w:r w:rsidR="0028387C" w:rsidRPr="00B84A13">
        <w:t xml:space="preserve"> starting point</w:t>
      </w:r>
      <w:r w:rsidR="0028387C">
        <w:t xml:space="preserve">. </w:t>
      </w:r>
      <w:r w:rsidR="001E02A8">
        <w:t>When</w:t>
      </w:r>
      <w:r>
        <w:t xml:space="preserve"> using </w:t>
      </w:r>
      <w:r w:rsidR="0028387C">
        <w:t xml:space="preserve">Type B </w:t>
      </w:r>
      <w:r>
        <w:t>PUSCH, this would mean, we have to allow DMRS to be possibly a few symbols into the PUSCH. Alternately we only</w:t>
      </w:r>
      <w:r w:rsidR="0028387C">
        <w:t xml:space="preserve"> support only type A</w:t>
      </w:r>
      <w:r>
        <w:t xml:space="preserve"> PUSCH mapping</w:t>
      </w:r>
      <w:r w:rsidR="0028387C">
        <w:t>.</w:t>
      </w:r>
      <w:r w:rsidR="0028387C">
        <w:tab/>
      </w:r>
    </w:p>
    <w:p w14:paraId="65362598" w14:textId="7A9BCC29" w:rsidR="0015376D" w:rsidRDefault="005A2F58" w:rsidP="0015376D">
      <w:pPr>
        <w:rPr>
          <w:b/>
          <w:lang w:val="en-US"/>
        </w:rPr>
      </w:pPr>
      <w:bookmarkStart w:id="8" w:name="p5"/>
      <w:r w:rsidRPr="00794BF7">
        <w:rPr>
          <w:b/>
          <w:u w:val="single"/>
          <w:lang w:val="en-US"/>
        </w:rPr>
        <w:lastRenderedPageBreak/>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15376D" w:rsidRPr="007E0112">
        <w:rPr>
          <w:b/>
          <w:lang w:val="en-US"/>
        </w:rPr>
        <w:t xml:space="preserve"> </w:t>
      </w:r>
      <w:r w:rsidR="0015376D">
        <w:rPr>
          <w:b/>
          <w:lang w:val="en-US"/>
        </w:rPr>
        <w:t>CG-</w:t>
      </w:r>
      <w:r w:rsidR="0015376D" w:rsidRPr="00B84A13">
        <w:rPr>
          <w:b/>
        </w:rPr>
        <w:t>UCI and DMRS should be sent on symbols after the last allowed starting point</w:t>
      </w:r>
      <w:r w:rsidR="00266D0A">
        <w:rPr>
          <w:b/>
        </w:rPr>
        <w:t xml:space="preserve"> of the slot</w:t>
      </w:r>
      <w:r w:rsidR="0015376D" w:rsidRPr="007E0112">
        <w:rPr>
          <w:b/>
          <w:lang w:val="en-US"/>
        </w:rPr>
        <w:t xml:space="preserve"> </w:t>
      </w:r>
    </w:p>
    <w:bookmarkEnd w:id="8"/>
    <w:p w14:paraId="606794DE" w14:textId="35CBBBD3" w:rsidR="00863E8E" w:rsidRDefault="00863E8E" w:rsidP="00863E8E">
      <w:pPr>
        <w:rPr>
          <w:b/>
          <w:lang w:val="en-US"/>
        </w:rPr>
      </w:pPr>
    </w:p>
    <w:p w14:paraId="0B57B49E" w14:textId="7E104C5C" w:rsidR="000E302F" w:rsidRDefault="005109C2" w:rsidP="00371D45">
      <w:pPr>
        <w:pStyle w:val="Heading2"/>
        <w:numPr>
          <w:ilvl w:val="0"/>
          <w:numId w:val="0"/>
        </w:numPr>
        <w:ind w:left="720" w:hanging="720"/>
        <w:rPr>
          <w:b/>
        </w:rPr>
      </w:pPr>
      <w:r>
        <w:t>3.</w:t>
      </w:r>
      <w:r w:rsidR="004316BE">
        <w:t>4</w:t>
      </w:r>
      <w:r>
        <w:tab/>
      </w:r>
      <w:r w:rsidR="008654DF">
        <w:t>Resource overloading</w:t>
      </w:r>
      <w:r w:rsidR="000E302F">
        <w:t xml:space="preserve"> in</w:t>
      </w:r>
      <w:r w:rsidR="000E302F" w:rsidRPr="00C22BAF">
        <w:t xml:space="preserve"> </w:t>
      </w:r>
      <w:r w:rsidR="000E302F">
        <w:t>NR</w:t>
      </w:r>
      <w:r w:rsidR="00AB7400">
        <w:t>-U</w:t>
      </w:r>
      <w:r w:rsidR="000E302F">
        <w:t xml:space="preserve"> </w:t>
      </w:r>
      <w:r w:rsidR="00AB7400">
        <w:t>configured grant</w:t>
      </w:r>
    </w:p>
    <w:p w14:paraId="61571EAF" w14:textId="3128ACDE" w:rsidR="00203721" w:rsidRPr="00090CEF" w:rsidRDefault="00090CEF" w:rsidP="00371D45">
      <w:pPr>
        <w:rPr>
          <w:b/>
          <w:lang w:val="en-US"/>
        </w:rPr>
      </w:pPr>
      <w:r>
        <w:rPr>
          <w:lang w:val="en-US"/>
        </w:rPr>
        <w:t xml:space="preserve">To reduce </w:t>
      </w:r>
      <w:r w:rsidR="004C5DD0">
        <w:rPr>
          <w:lang w:val="en-US"/>
        </w:rPr>
        <w:t>CG</w:t>
      </w:r>
      <w:r>
        <w:rPr>
          <w:lang w:val="en-US"/>
        </w:rPr>
        <w:t xml:space="preserve"> resource overhead and to achieve better resource utilization, gNB may overload </w:t>
      </w:r>
      <w:r w:rsidR="00203721" w:rsidRPr="00090CEF">
        <w:t xml:space="preserve">multiple UEs </w:t>
      </w:r>
      <w:r>
        <w:t>on the same resource to account for the following aspects:</w:t>
      </w:r>
    </w:p>
    <w:p w14:paraId="6641089F" w14:textId="007C7CAC" w:rsidR="00203721" w:rsidRPr="00371D45" w:rsidRDefault="00203721" w:rsidP="00371D45">
      <w:pPr>
        <w:pStyle w:val="ListParagraph"/>
        <w:numPr>
          <w:ilvl w:val="0"/>
          <w:numId w:val="20"/>
        </w:numPr>
        <w:rPr>
          <w:b/>
        </w:rPr>
      </w:pPr>
      <w:r w:rsidRPr="00090CEF">
        <w:t xml:space="preserve">Some </w:t>
      </w:r>
      <w:r w:rsidR="004C5DD0">
        <w:t>CGUL</w:t>
      </w:r>
      <w:r w:rsidR="004C5DD0" w:rsidRPr="00090CEF">
        <w:t xml:space="preserve"> </w:t>
      </w:r>
      <w:r w:rsidRPr="00090CEF">
        <w:t>UEs may not have data to transmit</w:t>
      </w:r>
    </w:p>
    <w:p w14:paraId="67F4AEED" w14:textId="42C7728E" w:rsidR="00203721" w:rsidRPr="00371D45" w:rsidRDefault="00203721" w:rsidP="00371D45">
      <w:pPr>
        <w:pStyle w:val="ListParagraph"/>
        <w:numPr>
          <w:ilvl w:val="0"/>
          <w:numId w:val="20"/>
        </w:numPr>
        <w:rPr>
          <w:b/>
        </w:rPr>
      </w:pPr>
      <w:r w:rsidRPr="00090CEF">
        <w:t xml:space="preserve">Some </w:t>
      </w:r>
      <w:r w:rsidR="004C5DD0">
        <w:t>CG</w:t>
      </w:r>
      <w:r w:rsidR="004C5DD0" w:rsidRPr="00090CEF">
        <w:t>UL</w:t>
      </w:r>
      <w:r w:rsidRPr="00090CEF">
        <w:t>/SUL UEs may not be able to pass LBT</w:t>
      </w:r>
    </w:p>
    <w:p w14:paraId="35374CF1" w14:textId="41B042CE" w:rsidR="006C621A" w:rsidRDefault="006C621A" w:rsidP="00371D45">
      <w:r>
        <w:t xml:space="preserve">Currently, the gNB attempts to separate SUL and </w:t>
      </w:r>
      <w:r w:rsidR="004C5DD0">
        <w:t xml:space="preserve">CGUL </w:t>
      </w:r>
      <w:r>
        <w:t xml:space="preserve">resources in time domain to avoid any collisions between the two. However, to improve medium utilization efficiency, the gNB can allow </w:t>
      </w:r>
      <w:r w:rsidR="004C5DD0">
        <w:t xml:space="preserve">CGUL </w:t>
      </w:r>
      <w:r>
        <w:t xml:space="preserve">UEs to contend for SUL resources by assigning locations (or allowing multiple start locations) which are later than the SUL start position. </w:t>
      </w:r>
    </w:p>
    <w:p w14:paraId="5CC9260D" w14:textId="768B58E7"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FeLAA, when all the frequency domain resources are allocated to a UE, then different UEs can pick different start times (within the first symbol) to contend 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4C5DD0">
        <w:t>that aren’t allocated the</w:t>
      </w:r>
      <w:r w:rsidR="00257FA9">
        <w:t xml:space="preserve"> full set of RBs. </w:t>
      </w:r>
    </w:p>
    <w:p w14:paraId="6E21EC5F" w14:textId="77777777" w:rsidR="00916E67" w:rsidRPr="00794BF7" w:rsidRDefault="00916E67" w:rsidP="005B4F7D">
      <w:r w:rsidRPr="00794BF7">
        <w:t>The following agreements were already made in previous meetings with respect to resource overloading:</w:t>
      </w:r>
    </w:p>
    <w:p w14:paraId="2675FA70" w14:textId="77777777" w:rsidR="00916E67" w:rsidRDefault="00916E67" w:rsidP="005B4F7D">
      <w:pPr>
        <w:pStyle w:val="ListParagraph"/>
        <w:numPr>
          <w:ilvl w:val="0"/>
          <w:numId w:val="32"/>
        </w:numPr>
        <w:jc w:val="both"/>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17157355" w14:textId="77777777" w:rsidR="00916E67" w:rsidRDefault="00916E67" w:rsidP="005B4F7D">
      <w:pPr>
        <w:numPr>
          <w:ilvl w:val="1"/>
          <w:numId w:val="32"/>
        </w:numPr>
        <w:adjustRightInd/>
        <w:snapToGrid/>
        <w:spacing w:after="0"/>
        <w:rPr>
          <w:lang w:eastAsia="x-none"/>
        </w:rPr>
      </w:pPr>
      <w:r>
        <w:rPr>
          <w:lang w:eastAsia="x-none"/>
        </w:rPr>
        <w:t>FFS: detailed mechanism.</w:t>
      </w:r>
    </w:p>
    <w:p w14:paraId="6425EC8B" w14:textId="70EE03FA" w:rsidR="00361459" w:rsidRPr="00B84A13" w:rsidRDefault="00916E67" w:rsidP="00361459">
      <w:pPr>
        <w:pStyle w:val="ListParagraph"/>
        <w:jc w:val="both"/>
        <w:rPr>
          <w:szCs w:val="22"/>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761B7A63" w14:textId="089F1A55" w:rsidR="00361459" w:rsidRPr="00B84A13" w:rsidRDefault="00361459" w:rsidP="00B84A13">
      <w:pPr>
        <w:rPr>
          <w:szCs w:val="22"/>
        </w:rPr>
      </w:pPr>
      <w:r>
        <w:rPr>
          <w:lang w:eastAsia="x-none"/>
        </w:rPr>
        <w:t xml:space="preserve">In subsequent meetings the following was agreed </w:t>
      </w:r>
    </w:p>
    <w:p w14:paraId="41AA06F8" w14:textId="77777777" w:rsidR="00361459" w:rsidRPr="001243DE" w:rsidRDefault="00361459" w:rsidP="00361459">
      <w:pPr>
        <w:pStyle w:val="ListParagraph"/>
        <w:rPr>
          <w:lang w:val="en-US"/>
        </w:rPr>
      </w:pPr>
      <w:r w:rsidRPr="001243DE">
        <w:rPr>
          <w:lang w:val="en-US"/>
        </w:rPr>
        <w:t>Support multiple UE starting time offsets with sub-symbol granularity with FeLAA AUL approach as the baseline</w:t>
      </w:r>
    </w:p>
    <w:p w14:paraId="32DA3010"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FFS: Enhancements specific to NRU</w:t>
      </w:r>
    </w:p>
    <w:p w14:paraId="777292BA" w14:textId="77777777" w:rsidR="00361459" w:rsidRPr="001243DE" w:rsidRDefault="00361459" w:rsidP="00361459">
      <w:pPr>
        <w:pStyle w:val="ListParagraph"/>
        <w:rPr>
          <w:lang w:val="en-US"/>
        </w:rPr>
      </w:pPr>
      <w:r w:rsidRPr="001243DE">
        <w:rPr>
          <w:lang w:val="en-US"/>
        </w:rPr>
        <w:t>Companies are encouraged to provide views and analysis on the following issues:</w:t>
      </w:r>
    </w:p>
    <w:p w14:paraId="0173DD44"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54FC1833" w14:textId="77777777" w:rsidR="00361459" w:rsidRPr="001243DE" w:rsidRDefault="00361459" w:rsidP="00361459">
      <w:pPr>
        <w:numPr>
          <w:ilvl w:val="2"/>
          <w:numId w:val="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66393398"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1: subset of symbols</w:t>
      </w:r>
    </w:p>
    <w:p w14:paraId="3B7D3612"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2: any symbol</w:t>
      </w:r>
    </w:p>
    <w:p w14:paraId="4D9020F0"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D4C6D35"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signaling details</w:t>
      </w:r>
    </w:p>
    <w:p w14:paraId="680651CF"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557D5DF2"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the ending symbol can be punctured</w:t>
      </w:r>
    </w:p>
    <w:p w14:paraId="0B25BC00" w14:textId="3D32B020" w:rsidR="00361459" w:rsidRPr="00B84A13" w:rsidRDefault="00361459" w:rsidP="00B84A13">
      <w:pPr>
        <w:numPr>
          <w:ilvl w:val="1"/>
          <w:numId w:val="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68F8CA2" w14:textId="2825F4E3" w:rsidR="00361459" w:rsidRDefault="00361459" w:rsidP="005B4F7D">
      <w:pPr>
        <w:rPr>
          <w:b/>
          <w:lang w:val="en-US"/>
        </w:rPr>
      </w:pPr>
    </w:p>
    <w:p w14:paraId="2374EA01" w14:textId="7EAB91F4" w:rsidR="00863E8E" w:rsidRPr="00B84A13" w:rsidRDefault="00AD3C89" w:rsidP="005B4F7D">
      <w:pPr>
        <w:rPr>
          <w:lang w:val="en-US"/>
        </w:rPr>
      </w:pPr>
      <w:r>
        <w:rPr>
          <w:lang w:val="en-US"/>
        </w:rPr>
        <w:t xml:space="preserve">As mentioned earlier, </w:t>
      </w:r>
      <w:r w:rsidR="00150402" w:rsidRPr="00B84A13">
        <w:rPr>
          <w:lang w:val="en-US"/>
        </w:rPr>
        <w:t xml:space="preserve">In FeLAA, the starting </w:t>
      </w:r>
      <w:r w:rsidR="007B0298">
        <w:rPr>
          <w:lang w:val="en-US"/>
        </w:rPr>
        <w:t xml:space="preserve">point </w:t>
      </w:r>
      <w:r w:rsidR="00150402" w:rsidRPr="00B84A13">
        <w:rPr>
          <w:lang w:val="en-US"/>
        </w:rPr>
        <w:t>offset is selected randomly f</w:t>
      </w:r>
      <w:r w:rsidR="007B0298">
        <w:rPr>
          <w:lang w:val="en-US"/>
        </w:rPr>
        <w:t>ro</w:t>
      </w:r>
      <w:r w:rsidR="00150402" w:rsidRPr="00B84A13">
        <w:rPr>
          <w:lang w:val="en-US"/>
        </w:rPr>
        <w:t xml:space="preserve">m a set of values when the allocation spans the entire bandwidth but is a fixed value for interlace based </w:t>
      </w:r>
      <w:r w:rsidR="007B0298">
        <w:rPr>
          <w:lang w:val="en-US"/>
        </w:rPr>
        <w:t xml:space="preserve">partial bandwidth </w:t>
      </w:r>
      <w:r w:rsidR="00150402" w:rsidRPr="00B84A13">
        <w:rPr>
          <w:lang w:val="en-US"/>
        </w:rPr>
        <w:t>allocation (</w:t>
      </w:r>
      <w:r w:rsidR="007B0298">
        <w:rPr>
          <w:lang w:val="en-US"/>
        </w:rPr>
        <w:t xml:space="preserve">strict subset of interlaces </w:t>
      </w:r>
      <w:r w:rsidR="00150402" w:rsidRPr="00B84A13">
        <w:rPr>
          <w:lang w:val="en-US"/>
        </w:rPr>
        <w:t>allocat</w:t>
      </w:r>
      <w:r w:rsidR="007B0298">
        <w:rPr>
          <w:lang w:val="en-US"/>
        </w:rPr>
        <w:t>ed</w:t>
      </w:r>
      <w:r w:rsidR="00150402" w:rsidRPr="00B84A13">
        <w:rPr>
          <w:lang w:val="en-US"/>
        </w:rPr>
        <w:t xml:space="preserve">). The motivation </w:t>
      </w:r>
      <w:r w:rsidR="001E02A8">
        <w:rPr>
          <w:lang w:val="en-US"/>
        </w:rPr>
        <w:t>is to avoid collision between UEs on one hand for full bandwidth allocations, and on the other hand to allow</w:t>
      </w:r>
      <w:r w:rsidR="001E02A8" w:rsidRPr="00205722">
        <w:rPr>
          <w:lang w:val="en-US"/>
        </w:rPr>
        <w:t xml:space="preserve"> </w:t>
      </w:r>
      <w:r w:rsidR="001E02A8">
        <w:rPr>
          <w:lang w:val="en-US"/>
        </w:rPr>
        <w:t>FDM across UEs for partial bandwidth allocations. F</w:t>
      </w:r>
      <w:r w:rsidR="00150402" w:rsidRPr="00B84A13">
        <w:rPr>
          <w:lang w:val="en-US"/>
        </w:rPr>
        <w:t xml:space="preserve">or full bandwidth allocation, the multiple starting offsets allow UEs with later starting offsets to use the medium if the LBT for UEs </w:t>
      </w:r>
      <w:r w:rsidR="001E02A8">
        <w:rPr>
          <w:lang w:val="en-US"/>
        </w:rPr>
        <w:t>choosing</w:t>
      </w:r>
      <w:r w:rsidR="00150402" w:rsidRPr="00B84A13">
        <w:rPr>
          <w:lang w:val="en-US"/>
        </w:rPr>
        <w:t xml:space="preserve"> earlier starting offset</w:t>
      </w:r>
      <w:r w:rsidR="001E02A8">
        <w:rPr>
          <w:lang w:val="en-US"/>
        </w:rPr>
        <w:t>s</w:t>
      </w:r>
      <w:r w:rsidR="00150402" w:rsidRPr="00B84A13">
        <w:rPr>
          <w:lang w:val="en-US"/>
        </w:rPr>
        <w:t xml:space="preserve"> failed</w:t>
      </w:r>
      <w:r w:rsidR="001E02A8">
        <w:rPr>
          <w:lang w:val="en-US"/>
        </w:rPr>
        <w:t>,</w:t>
      </w:r>
      <w:r w:rsidR="00150402" w:rsidRPr="00B84A13">
        <w:rPr>
          <w:lang w:val="en-US"/>
        </w:rPr>
        <w:t xml:space="preserve"> providing better resource utilization. However, for UEs that are scheduled only partial </w:t>
      </w:r>
      <w:r w:rsidR="00863E8E" w:rsidRPr="00B84A13">
        <w:rPr>
          <w:lang w:val="en-US"/>
        </w:rPr>
        <w:t>allocation</w:t>
      </w:r>
      <w:r w:rsidR="00150402" w:rsidRPr="00B84A13">
        <w:rPr>
          <w:lang w:val="en-US"/>
        </w:rPr>
        <w:t xml:space="preserve">, it is likely that rest of the resources are scheduled for other UEs. Aligning to the same starting point allows these UEs to be multiplexed </w:t>
      </w:r>
      <w:r w:rsidR="00863E8E" w:rsidRPr="00B84A13">
        <w:rPr>
          <w:lang w:val="en-US"/>
        </w:rPr>
        <w:t>on different frequency resources at the same time. However</w:t>
      </w:r>
      <w:r w:rsidR="007B0298">
        <w:rPr>
          <w:lang w:val="en-US"/>
        </w:rPr>
        <w:t>,</w:t>
      </w:r>
      <w:r w:rsidR="00863E8E" w:rsidRPr="00B84A13">
        <w:rPr>
          <w:lang w:val="en-US"/>
        </w:rPr>
        <w:t xml:space="preserve"> this limit</w:t>
      </w:r>
      <w:r w:rsidR="007B0298">
        <w:rPr>
          <w:lang w:val="en-US"/>
        </w:rPr>
        <w:t>s</w:t>
      </w:r>
      <w:r w:rsidR="00863E8E" w:rsidRPr="00B84A13">
        <w:rPr>
          <w:lang w:val="en-US"/>
        </w:rPr>
        <w:t xml:space="preserve"> the reuse of that resource since only one starting point is used. Consider an example where two users are given 5 different interlaces each out of a total 10 interlaces. If both these UEs fail LBT, the entire slot is left unused. To better utilize this resource, we could allow for contention between different sets of UEs, where UEs within </w:t>
      </w:r>
      <w:r w:rsidR="007B0298">
        <w:rPr>
          <w:lang w:val="en-US"/>
        </w:rPr>
        <w:t>each</w:t>
      </w:r>
      <w:r w:rsidR="00863E8E" w:rsidRPr="00B84A13">
        <w:rPr>
          <w:lang w:val="en-US"/>
        </w:rPr>
        <w:t xml:space="preserve"> set do not have overlapping frequency domain resources by configuring different sets of UEs with partial bandwidth allocation with different starting offsets. For example,</w:t>
      </w:r>
      <w:r w:rsidR="007B0298">
        <w:rPr>
          <w:lang w:val="en-US"/>
        </w:rPr>
        <w:t xml:space="preserve"> UE1 and UE3 are allocated first 5 interlaces</w:t>
      </w:r>
      <w:r w:rsidR="001E02A8">
        <w:rPr>
          <w:lang w:val="en-US"/>
        </w:rPr>
        <w:t>,</w:t>
      </w:r>
      <w:r w:rsidR="007B0298">
        <w:rPr>
          <w:lang w:val="en-US"/>
        </w:rPr>
        <w:t xml:space="preserve"> UE2 and UE4 are allocated last 5 interlaces. </w:t>
      </w:r>
      <w:r w:rsidR="00863E8E" w:rsidRPr="00B84A13">
        <w:rPr>
          <w:lang w:val="en-US"/>
        </w:rPr>
        <w:t xml:space="preserve">UE1 and UE2 </w:t>
      </w:r>
      <w:r w:rsidR="001E02A8">
        <w:rPr>
          <w:lang w:val="en-US"/>
        </w:rPr>
        <w:lastRenderedPageBreak/>
        <w:t>choose</w:t>
      </w:r>
      <w:r w:rsidR="00863E8E" w:rsidRPr="00B84A13">
        <w:rPr>
          <w:lang w:val="en-US"/>
        </w:rPr>
        <w:t xml:space="preserve"> </w:t>
      </w:r>
      <w:r w:rsidR="007B0298">
        <w:rPr>
          <w:lang w:val="en-US"/>
        </w:rPr>
        <w:t xml:space="preserve">a </w:t>
      </w:r>
      <w:r w:rsidR="00863E8E" w:rsidRPr="00B84A13">
        <w:rPr>
          <w:lang w:val="en-US"/>
        </w:rPr>
        <w:t>first starting offset</w:t>
      </w:r>
      <w:r w:rsidR="001E02A8">
        <w:rPr>
          <w:lang w:val="en-US"/>
        </w:rPr>
        <w:t>,</w:t>
      </w:r>
      <w:r w:rsidR="00863E8E" w:rsidRPr="00B84A13">
        <w:rPr>
          <w:lang w:val="en-US"/>
        </w:rPr>
        <w:t xml:space="preserve"> UE3 and UE4 </w:t>
      </w:r>
      <w:r w:rsidR="001E02A8">
        <w:rPr>
          <w:lang w:val="en-US"/>
        </w:rPr>
        <w:t>choose</w:t>
      </w:r>
      <w:r w:rsidR="00863E8E" w:rsidRPr="00B84A13">
        <w:rPr>
          <w:lang w:val="en-US"/>
        </w:rPr>
        <w:t xml:space="preserve"> a second starting offset. </w:t>
      </w:r>
      <w:r w:rsidR="001E02A8">
        <w:rPr>
          <w:lang w:val="en-US"/>
        </w:rPr>
        <w:t>T</w:t>
      </w:r>
      <w:r w:rsidR="00863E8E" w:rsidRPr="00B84A13">
        <w:rPr>
          <w:lang w:val="en-US"/>
        </w:rPr>
        <w:t>he resource</w:t>
      </w:r>
      <w:r w:rsidR="001E02A8">
        <w:rPr>
          <w:lang w:val="en-US"/>
        </w:rPr>
        <w:t>, thus</w:t>
      </w:r>
      <w:r w:rsidR="00863E8E" w:rsidRPr="00B84A13">
        <w:rPr>
          <w:lang w:val="en-US"/>
        </w:rPr>
        <w:t xml:space="preserve"> gets used even if one of these UEs pass</w:t>
      </w:r>
      <w:r w:rsidR="001E02A8">
        <w:rPr>
          <w:lang w:val="en-US"/>
        </w:rPr>
        <w:t>es</w:t>
      </w:r>
      <w:r w:rsidR="00863E8E" w:rsidRPr="00B84A13">
        <w:rPr>
          <w:lang w:val="en-US"/>
        </w:rPr>
        <w:t xml:space="preserve"> LBT</w:t>
      </w:r>
      <w:r>
        <w:rPr>
          <w:lang w:val="en-US"/>
        </w:rPr>
        <w:t xml:space="preserve"> while at the same time avoid</w:t>
      </w:r>
      <w:r w:rsidR="001E02A8">
        <w:rPr>
          <w:lang w:val="en-US"/>
        </w:rPr>
        <w:t>s</w:t>
      </w:r>
      <w:r>
        <w:rPr>
          <w:lang w:val="en-US"/>
        </w:rPr>
        <w:t xml:space="preserve"> collision across UEs with overlapping resources</w:t>
      </w:r>
      <w:r w:rsidR="00863E8E" w:rsidRPr="00B84A13">
        <w:rPr>
          <w:lang w:val="en-US"/>
        </w:rPr>
        <w:t xml:space="preserve">. Such a design can be supported by using a random offset based on a configured UE group specific seed. </w:t>
      </w:r>
    </w:p>
    <w:p w14:paraId="197E0086" w14:textId="77777777" w:rsidR="00863E8E" w:rsidRDefault="00863E8E" w:rsidP="005B4F7D">
      <w:pPr>
        <w:rPr>
          <w:b/>
          <w:lang w:val="en-US"/>
        </w:rPr>
      </w:pPr>
    </w:p>
    <w:p w14:paraId="303DA0AA" w14:textId="409A6D3F" w:rsidR="00863E8E" w:rsidRPr="00B84A13" w:rsidRDefault="00863E8E" w:rsidP="00B84A13">
      <w:pPr>
        <w:rPr>
          <w:b/>
          <w:lang w:val="en-US"/>
        </w:rPr>
      </w:pPr>
      <w:bookmarkStart w:id="9" w:name="p6"/>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In addition to the transmission starting point selection modes supported in FeLAA,</w:t>
      </w:r>
      <w:r w:rsidRPr="00B84A13">
        <w:rPr>
          <w:b/>
          <w:lang w:val="en-US"/>
        </w:rPr>
        <w:t xml:space="preserve"> </w:t>
      </w:r>
      <w:r>
        <w:rPr>
          <w:b/>
          <w:lang w:val="en-US"/>
        </w:rPr>
        <w:t xml:space="preserve">a </w:t>
      </w:r>
      <w:r w:rsidRPr="00B84A13">
        <w:rPr>
          <w:b/>
          <w:lang w:val="en-US"/>
        </w:rPr>
        <w:t>pseudo-random transmission starting point based on a configured seed</w:t>
      </w:r>
      <w:r>
        <w:rPr>
          <w:b/>
          <w:lang w:val="en-US"/>
        </w:rPr>
        <w:t xml:space="preserve"> is also supported for UEs with partial allocation</w:t>
      </w:r>
      <w:r w:rsidRPr="00B84A13">
        <w:rPr>
          <w:b/>
          <w:lang w:val="en-US"/>
        </w:rPr>
        <w:t>.</w:t>
      </w:r>
    </w:p>
    <w:bookmarkEnd w:id="9"/>
    <w:p w14:paraId="3456F1A5" w14:textId="7243F7B4" w:rsidR="008F0137" w:rsidRDefault="008F0137" w:rsidP="008F0137">
      <w:pPr>
        <w:rPr>
          <w:b/>
          <w:lang w:val="en-US"/>
        </w:rPr>
      </w:pPr>
    </w:p>
    <w:p w14:paraId="34829EB7" w14:textId="0D47DDFC" w:rsidR="008F0137" w:rsidRPr="00AF36C1" w:rsidRDefault="00F72011" w:rsidP="008F0137">
      <w:pPr>
        <w:rPr>
          <w:lang w:val="en-US"/>
        </w:rPr>
      </w:pPr>
      <w:r w:rsidRPr="00AF36C1">
        <w:rPr>
          <w:lang w:val="en-US"/>
        </w:rPr>
        <w:t xml:space="preserve">When the SCS is 30KHz/60Khz, if we use the FeLAA type starting </w:t>
      </w:r>
      <w:r w:rsidR="00E9190C">
        <w:rPr>
          <w:lang w:val="en-US"/>
        </w:rPr>
        <w:t xml:space="preserve">points </w:t>
      </w:r>
      <w:r w:rsidRPr="00AF36C1">
        <w:rPr>
          <w:lang w:val="en-US"/>
        </w:rPr>
        <w:t xml:space="preserve">they can go beyond the first symbol. </w:t>
      </w:r>
      <w:r w:rsidR="00E9190C">
        <w:rPr>
          <w:lang w:val="en-US"/>
        </w:rPr>
        <w:t>T</w:t>
      </w:r>
      <w:r w:rsidR="008F0137" w:rsidRPr="00AF36C1">
        <w:rPr>
          <w:lang w:val="en-US"/>
        </w:rPr>
        <w:t xml:space="preserve">o </w:t>
      </w:r>
      <w:r w:rsidR="00E9190C">
        <w:rPr>
          <w:lang w:val="en-US"/>
        </w:rPr>
        <w:t xml:space="preserve">support multiple starting points while </w:t>
      </w:r>
      <w:r w:rsidR="008F0137" w:rsidRPr="00AF36C1">
        <w:rPr>
          <w:lang w:val="en-US"/>
        </w:rPr>
        <w:t>avoid</w:t>
      </w:r>
      <w:r w:rsidR="00E9190C">
        <w:rPr>
          <w:lang w:val="en-US"/>
        </w:rPr>
        <w:t>ing</w:t>
      </w:r>
      <w:r w:rsidR="008F0137" w:rsidRPr="00AF36C1">
        <w:rPr>
          <w:lang w:val="en-US"/>
        </w:rPr>
        <w:t xml:space="preserve"> </w:t>
      </w:r>
      <w:r w:rsidR="00E9190C">
        <w:rPr>
          <w:lang w:val="en-US"/>
        </w:rPr>
        <w:t xml:space="preserve">having a </w:t>
      </w:r>
      <w:r w:rsidR="008F0137" w:rsidRPr="00AF36C1">
        <w:rPr>
          <w:lang w:val="en-US"/>
        </w:rPr>
        <w:t>variable number of OFDM symbols</w:t>
      </w:r>
      <w:r w:rsidR="00E9190C">
        <w:rPr>
          <w:lang w:val="en-US"/>
        </w:rPr>
        <w:t xml:space="preserve"> </w:t>
      </w:r>
      <w:r w:rsidR="008F0137" w:rsidRPr="00AF36C1">
        <w:rPr>
          <w:lang w:val="en-US"/>
        </w:rPr>
        <w:t xml:space="preserve">available for data transmissions and </w:t>
      </w:r>
      <w:r w:rsidR="00A37787">
        <w:rPr>
          <w:lang w:val="en-US"/>
        </w:rPr>
        <w:t xml:space="preserve">to avoid </w:t>
      </w:r>
      <w:r w:rsidR="008F0137" w:rsidRPr="00AF36C1">
        <w:rPr>
          <w:lang w:val="en-US"/>
        </w:rPr>
        <w:t>DMRS symbol puncturing etc, we could support starting point offsets before the slot instead of within the slot as is shown in figure below.</w:t>
      </w:r>
    </w:p>
    <w:p w14:paraId="396B23D4" w14:textId="43F65706" w:rsidR="008F0137" w:rsidRDefault="008F0137" w:rsidP="00FA6260">
      <w:pPr>
        <w:rPr>
          <w:b/>
          <w:lang w:val="en-US"/>
        </w:rPr>
      </w:pPr>
    </w:p>
    <w:p w14:paraId="6D1634E7" w14:textId="77777777" w:rsidR="00FA6260" w:rsidRDefault="00FA6260" w:rsidP="00AF36C1">
      <w:pPr>
        <w:keepNext/>
        <w:jc w:val="center"/>
      </w:pPr>
      <w:r>
        <w:object w:dxaOrig="6267" w:dyaOrig="1380" w14:anchorId="065DF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69.5pt" o:ole="">
            <v:imagedata r:id="rId15" o:title="" cropright="-41264f"/>
          </v:shape>
          <o:OLEObject Type="Embed" ProgID="Visio.Drawing.15" ShapeID="_x0000_i1025" DrawAspect="Content" ObjectID="_1615371695" r:id="rId16"/>
        </w:object>
      </w:r>
    </w:p>
    <w:p w14:paraId="6356D50A" w14:textId="1731E448" w:rsidR="008F0137" w:rsidRDefault="00FA6260" w:rsidP="00443B55">
      <w:pPr>
        <w:pStyle w:val="Caption"/>
        <w:jc w:val="center"/>
        <w:rPr>
          <w:lang w:val="en-US"/>
        </w:rPr>
      </w:pPr>
      <w:r>
        <w:t xml:space="preserve">Figure </w:t>
      </w:r>
      <w:r>
        <w:fldChar w:fldCharType="begin"/>
      </w:r>
      <w:r>
        <w:instrText xml:space="preserve"> SEQ Figure \* ARABIC </w:instrText>
      </w:r>
      <w:r>
        <w:fldChar w:fldCharType="separate"/>
      </w:r>
      <w:r w:rsidR="00266D0A">
        <w:rPr>
          <w:noProof/>
        </w:rPr>
        <w:t>3</w:t>
      </w:r>
      <w:r>
        <w:fldChar w:fldCharType="end"/>
      </w:r>
      <w:r>
        <w:t>: Starting point offset</w:t>
      </w:r>
    </w:p>
    <w:p w14:paraId="1349D056" w14:textId="553F0607" w:rsidR="00FA6260" w:rsidRPr="00B84A13" w:rsidRDefault="00FA6260" w:rsidP="00FA6260">
      <w:pPr>
        <w:rPr>
          <w:b/>
          <w:lang w:val="en-US"/>
        </w:rPr>
      </w:pPr>
      <w:bookmarkStart w:id="10" w:name="p7"/>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Allow starting point offsets</w:t>
      </w:r>
      <w:r w:rsidR="00F72011" w:rsidRPr="00F72011">
        <w:rPr>
          <w:b/>
          <w:lang w:val="en-US"/>
        </w:rPr>
        <w:t xml:space="preserve"> to take negative values, so the start can be</w:t>
      </w:r>
      <w:r>
        <w:rPr>
          <w:b/>
          <w:lang w:val="en-US"/>
        </w:rPr>
        <w:t xml:space="preserve"> before the slot instead of only after the slot boundary</w:t>
      </w:r>
      <w:r w:rsidRPr="00B84A13">
        <w:rPr>
          <w:b/>
          <w:lang w:val="en-US"/>
        </w:rPr>
        <w:t>.</w:t>
      </w:r>
      <w:r w:rsidR="00266D0A">
        <w:rPr>
          <w:b/>
          <w:lang w:val="en-US"/>
        </w:rPr>
        <w:t xml:space="preserve"> UE transmits an extended CP of the first OFDM symbol of the slot in the portion between the starting offset and the start of the slot.</w:t>
      </w:r>
    </w:p>
    <w:bookmarkEnd w:id="10"/>
    <w:p w14:paraId="50CAE897" w14:textId="77777777" w:rsidR="00FA6260" w:rsidRDefault="00FA6260" w:rsidP="007B0298">
      <w:pPr>
        <w:rPr>
          <w:lang w:val="en-US"/>
        </w:rPr>
      </w:pPr>
    </w:p>
    <w:p w14:paraId="0C2241AB" w14:textId="310CBD67" w:rsidR="007B0298" w:rsidRPr="00212759" w:rsidRDefault="007B0298" w:rsidP="007B0298">
      <w:pPr>
        <w:rPr>
          <w:lang w:val="en-US"/>
        </w:rPr>
      </w:pPr>
      <w:r w:rsidRPr="00212759">
        <w:rPr>
          <w:lang w:val="en-US"/>
        </w:rPr>
        <w:t xml:space="preserve">Providing multiple starting points within a slot </w:t>
      </w:r>
      <w:r w:rsidR="004316BE">
        <w:rPr>
          <w:lang w:val="en-US"/>
        </w:rPr>
        <w:t xml:space="preserve">for a UE that is selected based on LBT outcome </w:t>
      </w:r>
      <w:r w:rsidRPr="00212759">
        <w:rPr>
          <w:lang w:val="en-US"/>
        </w:rPr>
        <w:t xml:space="preserve">for CG-UL can improve channel access probability. Additionally, such sub-slot starting points are likely to be supported for scheduled UL and the same design can be carried over to configured grant PUSCH as well. Of course, this may come with higher detection complexity at gNB so the starting points to be supported should be configurable. </w:t>
      </w:r>
      <w:r w:rsidR="00AD3C89">
        <w:rPr>
          <w:lang w:val="en-US"/>
        </w:rPr>
        <w:t>We propose to make an agreement to support the multiple starting points while postponing f</w:t>
      </w:r>
      <w:r w:rsidRPr="00212759">
        <w:rPr>
          <w:lang w:val="en-US"/>
        </w:rPr>
        <w:t xml:space="preserve">urther discussion to after </w:t>
      </w:r>
      <w:r>
        <w:rPr>
          <w:lang w:val="en-US"/>
        </w:rPr>
        <w:t xml:space="preserve">related </w:t>
      </w:r>
      <w:r w:rsidRPr="00212759">
        <w:rPr>
          <w:lang w:val="en-US"/>
        </w:rPr>
        <w:t>design decisions on scheduled UL</w:t>
      </w:r>
      <w:r>
        <w:rPr>
          <w:lang w:val="en-US"/>
        </w:rPr>
        <w:t xml:space="preserve"> operation</w:t>
      </w:r>
      <w:r w:rsidRPr="00212759">
        <w:rPr>
          <w:lang w:val="en-US"/>
        </w:rPr>
        <w:t>.</w:t>
      </w:r>
    </w:p>
    <w:p w14:paraId="193DF073" w14:textId="77777777" w:rsidR="007B0298" w:rsidRPr="00FB3097" w:rsidRDefault="007B0298" w:rsidP="007B0298">
      <w:pPr>
        <w:rPr>
          <w:b/>
          <w:lang w:val="en-US"/>
        </w:rPr>
      </w:pPr>
      <w:bookmarkStart w:id="11" w:name="p8"/>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Pr>
          <w:b/>
          <w:lang w:val="en-US"/>
        </w:rPr>
        <w:t>Configured grant PUSCH should support multiple starting points within a slot that can be selected by the UE based on LBT outcome</w:t>
      </w:r>
      <w:bookmarkEnd w:id="11"/>
      <w:r>
        <w:rPr>
          <w:b/>
          <w:lang w:val="en-US"/>
        </w:rPr>
        <w:t xml:space="preserve"> </w:t>
      </w:r>
    </w:p>
    <w:p w14:paraId="312B7AE4" w14:textId="77777777" w:rsidR="0028387C" w:rsidRPr="00FB3097" w:rsidRDefault="0028387C" w:rsidP="00B84A13">
      <w:pPr>
        <w:ind w:firstLine="800"/>
        <w:rPr>
          <w:b/>
          <w:lang w:val="en-US"/>
        </w:rPr>
      </w:pPr>
    </w:p>
    <w:p w14:paraId="36BBA440" w14:textId="13F3BA16" w:rsidR="0029190E" w:rsidRDefault="006E4D13" w:rsidP="005B4F7D">
      <w:pPr>
        <w:pStyle w:val="Heading2"/>
        <w:numPr>
          <w:ilvl w:val="0"/>
          <w:numId w:val="0"/>
        </w:numPr>
        <w:ind w:left="720" w:hanging="720"/>
      </w:pPr>
      <w:r>
        <w:t>3.</w:t>
      </w:r>
      <w:r w:rsidR="004316BE">
        <w:t>5</w:t>
      </w:r>
      <w:r>
        <w:tab/>
      </w:r>
      <w:r w:rsidR="0029190E">
        <w:t>CBG based transmission in</w:t>
      </w:r>
      <w:r w:rsidR="0029190E" w:rsidRPr="00C22BAF">
        <w:t xml:space="preserve"> </w:t>
      </w:r>
      <w:r w:rsidR="00AB7400">
        <w:t>NR-U C</w:t>
      </w:r>
      <w:r w:rsidR="00DD0FAB">
        <w:t xml:space="preserve">onfigured </w:t>
      </w:r>
      <w:r w:rsidR="00AB7400">
        <w:t>G</w:t>
      </w:r>
      <w:r w:rsidR="00DD0FAB">
        <w:t>rant</w:t>
      </w:r>
    </w:p>
    <w:p w14:paraId="4B1FE0D3" w14:textId="77777777" w:rsidR="008F52A5" w:rsidRDefault="008F52A5" w:rsidP="005B4F7D">
      <w:pPr>
        <w:rPr>
          <w:lang w:eastAsia="x-none"/>
        </w:rPr>
      </w:pPr>
      <w:r>
        <w:rPr>
          <w:lang w:eastAsia="x-none"/>
        </w:rPr>
        <w:t>The following was agreed for NR-U configured grant with respect to CBG based retransmission:</w:t>
      </w:r>
    </w:p>
    <w:p w14:paraId="2100DA4B" w14:textId="341B3D77" w:rsidR="008F52A5" w:rsidRDefault="008F52A5" w:rsidP="005B4F7D">
      <w:pPr>
        <w:pStyle w:val="ListParagraph"/>
        <w:numPr>
          <w:ilvl w:val="0"/>
          <w:numId w:val="33"/>
        </w:numPr>
        <w:jc w:val="both"/>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0AE56E1E" w14:textId="29EDF89C" w:rsidR="008F52A5" w:rsidRDefault="003D796D" w:rsidP="005B4F7D">
      <w:pPr>
        <w:rPr>
          <w:lang w:eastAsia="x-none"/>
        </w:rPr>
      </w:pPr>
      <w:r>
        <w:rPr>
          <w:lang w:eastAsia="x-none"/>
        </w:rPr>
        <w:t>CBG based retransmissions for transmissions sent on configured grant resources can be done using scheduled grants. Such an option requires no additional specification work. However, if we wish t</w:t>
      </w:r>
      <w:r w:rsidR="008F52A5">
        <w:rPr>
          <w:lang w:eastAsia="x-none"/>
        </w:rPr>
        <w:t>o enable CBG based retransmissions in</w:t>
      </w:r>
      <w:r w:rsidR="00F06430">
        <w:rPr>
          <w:lang w:eastAsia="x-none"/>
        </w:rPr>
        <w:t xml:space="preserve"> configured grant</w:t>
      </w:r>
      <w:r w:rsidR="008F52A5">
        <w:rPr>
          <w:lang w:eastAsia="x-none"/>
        </w:rPr>
        <w:t xml:space="preserve"> </w:t>
      </w:r>
      <w:r>
        <w:rPr>
          <w:lang w:eastAsia="x-none"/>
        </w:rPr>
        <w:t xml:space="preserve">resources, </w:t>
      </w:r>
      <w:r w:rsidR="008F52A5">
        <w:rPr>
          <w:lang w:eastAsia="x-none"/>
        </w:rPr>
        <w:t xml:space="preserve">the HARQ feedback in the CG-DFI </w:t>
      </w:r>
      <w:r>
        <w:rPr>
          <w:lang w:eastAsia="x-none"/>
        </w:rPr>
        <w:t xml:space="preserve">will </w:t>
      </w:r>
      <w:r w:rsidR="008F52A5">
        <w:rPr>
          <w:lang w:eastAsia="x-none"/>
        </w:rPr>
        <w:t xml:space="preserve">need to </w:t>
      </w:r>
      <w:r>
        <w:rPr>
          <w:lang w:eastAsia="x-none"/>
        </w:rPr>
        <w:t xml:space="preserve">be updated to </w:t>
      </w:r>
      <w:r w:rsidR="008F52A5">
        <w:rPr>
          <w:lang w:eastAsia="x-none"/>
        </w:rPr>
        <w:t>include the CBG feedback information. Including this for all HARQ processes may make the DCI size very large in some cases making it difficult to fit all feedback in one DCI.</w:t>
      </w:r>
      <w:r w:rsidR="005C115F">
        <w:rPr>
          <w:lang w:eastAsia="x-none"/>
        </w:rPr>
        <w:t xml:space="preserve"> Note that we may want the DCI size to match the UL grant DCI size to avoid blind decoding complexity increase at the UE.</w:t>
      </w:r>
      <w:r w:rsidR="008F52A5">
        <w:rPr>
          <w:lang w:eastAsia="x-none"/>
        </w:rPr>
        <w:t xml:space="preserve"> </w:t>
      </w:r>
      <w:r w:rsidR="005C115F">
        <w:rPr>
          <w:lang w:eastAsia="x-none"/>
        </w:rPr>
        <w:t xml:space="preserve">To address </w:t>
      </w:r>
      <w:r w:rsidR="005B4F7D">
        <w:rPr>
          <w:lang w:eastAsia="x-none"/>
        </w:rPr>
        <w:t>t</w:t>
      </w:r>
      <w:r w:rsidR="005C115F">
        <w:rPr>
          <w:lang w:eastAsia="x-none"/>
        </w:rPr>
        <w:t>h</w:t>
      </w:r>
      <w:r w:rsidR="005B4F7D">
        <w:rPr>
          <w:lang w:eastAsia="x-none"/>
        </w:rPr>
        <w:t>e</w:t>
      </w:r>
      <w:r w:rsidR="005C115F">
        <w:rPr>
          <w:lang w:eastAsia="x-none"/>
        </w:rPr>
        <w:t xml:space="preserve"> payload size issue, w</w:t>
      </w:r>
      <w:r w:rsidR="00247F2F">
        <w:rPr>
          <w:lang w:eastAsia="x-none"/>
        </w:rPr>
        <w:t xml:space="preserve">e could consider </w:t>
      </w:r>
      <w:r w:rsidR="00704BD3">
        <w:rPr>
          <w:lang w:eastAsia="x-none"/>
        </w:rPr>
        <w:t xml:space="preserve">splitting the information across multiple DCIs or </w:t>
      </w:r>
      <w:r w:rsidR="005C115F">
        <w:rPr>
          <w:lang w:eastAsia="x-none"/>
        </w:rPr>
        <w:t xml:space="preserve">consider </w:t>
      </w:r>
      <w:r w:rsidR="00247F2F">
        <w:rPr>
          <w:lang w:eastAsia="x-none"/>
        </w:rPr>
        <w:t>compression schemes that may feedback TB level ACK/NACK for some of the TBs</w:t>
      </w:r>
      <w:r w:rsidR="00704BD3">
        <w:rPr>
          <w:lang w:eastAsia="x-none"/>
        </w:rPr>
        <w:t xml:space="preserve"> and CBG level ACK/NACK for others to reduce the DCI size.</w:t>
      </w:r>
    </w:p>
    <w:p w14:paraId="5F0526B8" w14:textId="586DA785" w:rsidR="005C115F" w:rsidRPr="006E4D13" w:rsidRDefault="005C115F" w:rsidP="005B4F7D">
      <w:pPr>
        <w:rPr>
          <w:b/>
          <w:lang w:val="en-US"/>
        </w:rPr>
      </w:pPr>
      <w:bookmarkStart w:id="12" w:name="p9"/>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00494D63">
        <w:rPr>
          <w:b/>
          <w:u w:val="single"/>
          <w:lang w:val="en-US"/>
        </w:rPr>
        <w:t>:</w:t>
      </w:r>
      <w:r w:rsidR="003D796D">
        <w:rPr>
          <w:b/>
          <w:lang w:val="en-US"/>
        </w:rPr>
        <w:t xml:space="preserve"> If CBG based retransmission on configured grant resources is supported, i</w:t>
      </w:r>
      <w:r w:rsidR="003D796D" w:rsidRPr="006E4D13">
        <w:rPr>
          <w:b/>
          <w:lang w:val="en-US"/>
        </w:rPr>
        <w:t xml:space="preserve">nformation </w:t>
      </w:r>
      <w:r w:rsidRPr="006E4D13">
        <w:rPr>
          <w:b/>
          <w:lang w:val="en-US"/>
        </w:rPr>
        <w:t>on ACK/NACK feedback at CBG level is included in the CG-DFI.</w:t>
      </w:r>
      <w:bookmarkEnd w:id="12"/>
      <w:r w:rsidRPr="006E4D13">
        <w:rPr>
          <w:b/>
          <w:lang w:val="en-US"/>
        </w:rPr>
        <w:t xml:space="preserve"> </w:t>
      </w:r>
    </w:p>
    <w:p w14:paraId="6E5B40F1" w14:textId="01C08870" w:rsidR="005C115F" w:rsidRPr="006E4D13" w:rsidRDefault="005C115F" w:rsidP="005B4F7D">
      <w:pPr>
        <w:rPr>
          <w:b/>
          <w:lang w:val="en-US"/>
        </w:rPr>
      </w:pPr>
      <w:bookmarkStart w:id="13" w:name="p10"/>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371D45">
        <w:rPr>
          <w:b/>
          <w:u w:val="single"/>
          <w:lang w:val="en-US"/>
        </w:rPr>
        <w:t>:</w:t>
      </w:r>
      <w:r w:rsidRPr="006E4D13">
        <w:rPr>
          <w:b/>
          <w:lang w:val="en-US"/>
        </w:rPr>
        <w:t xml:space="preserve"> </w:t>
      </w:r>
      <w:r w:rsidR="003D796D">
        <w:rPr>
          <w:b/>
          <w:lang w:val="en-US"/>
        </w:rPr>
        <w:t>If CBG based retransmission on configured grant resources is supported, i</w:t>
      </w:r>
      <w:r w:rsidR="003D796D" w:rsidRPr="006E4D13">
        <w:rPr>
          <w:b/>
          <w:lang w:val="en-US"/>
        </w:rPr>
        <w:t xml:space="preserve">ntroduce </w:t>
      </w:r>
      <w:r w:rsidRPr="006E4D13">
        <w:rPr>
          <w:b/>
          <w:lang w:val="en-US"/>
        </w:rPr>
        <w:t xml:space="preserve">the following schemes to reduce the DCI size of the CG-DFI </w:t>
      </w:r>
    </w:p>
    <w:p w14:paraId="3DD73E49" w14:textId="77777777" w:rsidR="005C115F" w:rsidRDefault="005C115F" w:rsidP="005B4F7D">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057D3D2E" w14:textId="77777777" w:rsidR="005C115F" w:rsidRPr="000A2AE6" w:rsidRDefault="005C115F" w:rsidP="005B4F7D">
      <w:pPr>
        <w:pStyle w:val="ListParagraph"/>
        <w:numPr>
          <w:ilvl w:val="0"/>
          <w:numId w:val="33"/>
        </w:numPr>
        <w:jc w:val="both"/>
        <w:rPr>
          <w:b/>
          <w:lang w:val="en-US"/>
        </w:rPr>
      </w:pPr>
      <w:r>
        <w:rPr>
          <w:b/>
          <w:lang w:val="en-US"/>
        </w:rPr>
        <w:t>Splitting payload information into multiple DCIs</w:t>
      </w:r>
    </w:p>
    <w:bookmarkEnd w:id="13"/>
    <w:p w14:paraId="6989121E" w14:textId="01F8BB6C" w:rsidR="005C115F" w:rsidRDefault="005C115F" w:rsidP="005B4F7D">
      <w:pPr>
        <w:rPr>
          <w:lang w:eastAsia="x-none"/>
        </w:rPr>
      </w:pPr>
      <w:r>
        <w:rPr>
          <w:lang w:eastAsia="x-none"/>
        </w:rPr>
        <w:t xml:space="preserve">In order to avoid any ambiguity between gNB and UE some information about which CBGs are transmitted needs to be included in the UCI. One option is to include the entire CBGTI information in the CG-UCI. </w:t>
      </w:r>
    </w:p>
    <w:p w14:paraId="07BECE09" w14:textId="27F36C26" w:rsidR="007B57CE" w:rsidRPr="000A2AE6" w:rsidRDefault="007B57CE" w:rsidP="001C5332">
      <w:pPr>
        <w:rPr>
          <w:b/>
          <w:lang w:val="en-US"/>
        </w:rPr>
      </w:pPr>
      <w:bookmarkStart w:id="14" w:name="_Hlk534743548"/>
      <w:bookmarkStart w:id="15" w:name="p11"/>
      <w:r w:rsidRPr="007B57CE">
        <w:rPr>
          <w:b/>
          <w:u w:val="single"/>
          <w:lang w:val="en-US"/>
        </w:rPr>
        <w:lastRenderedPageBreak/>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7B57CE">
        <w:rPr>
          <w:b/>
          <w:u w:val="single"/>
          <w:lang w:val="en-US"/>
        </w:rPr>
        <w:t>:</w:t>
      </w:r>
      <w:r w:rsidRPr="007B57CE">
        <w:rPr>
          <w:b/>
          <w:lang w:val="en-US"/>
        </w:rPr>
        <w:t xml:space="preserve"> </w:t>
      </w:r>
      <w:r w:rsidR="003D796D">
        <w:rPr>
          <w:b/>
          <w:lang w:val="en-US"/>
        </w:rPr>
        <w:t xml:space="preserve">If CBG based retransmission on configured grant resources is supported, CBGTI is included in </w:t>
      </w:r>
      <w:r w:rsidRPr="000A2AE6">
        <w:rPr>
          <w:b/>
          <w:lang w:val="en-US"/>
        </w:rPr>
        <w:t>CG-UCI</w:t>
      </w:r>
    </w:p>
    <w:bookmarkEnd w:id="14"/>
    <w:bookmarkEnd w:id="15"/>
    <w:p w14:paraId="0F508D48" w14:textId="08368DE0" w:rsidR="007A0FD8" w:rsidRDefault="007A0FD8" w:rsidP="005B4F7D">
      <w:pPr>
        <w:pStyle w:val="Heading2"/>
        <w:numPr>
          <w:ilvl w:val="0"/>
          <w:numId w:val="0"/>
        </w:numPr>
        <w:ind w:left="720" w:hanging="720"/>
        <w:rPr>
          <w:b/>
        </w:rPr>
      </w:pPr>
      <w:r>
        <w:t>3.</w:t>
      </w:r>
      <w:r w:rsidR="004316BE">
        <w:t>6</w:t>
      </w:r>
      <w:r>
        <w:tab/>
        <w:t xml:space="preserve">Time and Frequency domain </w:t>
      </w:r>
      <w:r w:rsidR="006E1230">
        <w:t>resource allocation</w:t>
      </w:r>
    </w:p>
    <w:p w14:paraId="6745610B" w14:textId="4E3941C3" w:rsidR="006E1230" w:rsidRDefault="006E1230" w:rsidP="005B4F7D">
      <w:pPr>
        <w:rPr>
          <w:lang w:eastAsia="x-none"/>
        </w:rPr>
      </w:pPr>
      <w:r w:rsidRPr="000A24DC">
        <w:rPr>
          <w:lang w:eastAsia="x-none"/>
        </w:rPr>
        <w:t>The following agree</w:t>
      </w:r>
      <w:r>
        <w:rPr>
          <w:lang w:eastAsia="x-none"/>
        </w:rPr>
        <w:t xml:space="preserve">ments were made so far in relation to the resource allocation. </w:t>
      </w:r>
    </w:p>
    <w:p w14:paraId="38AC0C64" w14:textId="77777777" w:rsidR="006E1230" w:rsidRPr="006E1230" w:rsidRDefault="006E1230" w:rsidP="00FB3097">
      <w:pPr>
        <w:pStyle w:val="ListParagraph"/>
        <w:numPr>
          <w:ilvl w:val="0"/>
          <w:numId w:val="42"/>
        </w:numPr>
        <w:jc w:val="both"/>
        <w:rPr>
          <w:iCs/>
        </w:rPr>
      </w:pPr>
      <w:r w:rsidRPr="006E1230">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61E8C2D3" w14:textId="20816D8D" w:rsidR="007A0FD8" w:rsidRPr="00FB3097" w:rsidRDefault="007A0FD8" w:rsidP="00FB3097">
      <w:pPr>
        <w:pStyle w:val="ListParagraph"/>
        <w:numPr>
          <w:ilvl w:val="0"/>
          <w:numId w:val="42"/>
        </w:numPr>
        <w:jc w:val="both"/>
        <w:rPr>
          <w:lang w:eastAsia="x-none"/>
        </w:rPr>
      </w:pPr>
      <w:r w:rsidRPr="00FB3097">
        <w:rPr>
          <w:lang w:eastAsia="x-none"/>
        </w:rPr>
        <w:t xml:space="preserve">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 </w:t>
      </w:r>
    </w:p>
    <w:p w14:paraId="6502E2B3" w14:textId="7F6F10D6" w:rsidR="00607E1B" w:rsidRDefault="00607E1B" w:rsidP="005B4F7D">
      <w:pPr>
        <w:rPr>
          <w:lang w:val="en-US"/>
        </w:rPr>
      </w:pPr>
      <w:r>
        <w:rPr>
          <w:lang w:val="en-US"/>
        </w:rPr>
        <w:t>For NR-U operation it is desirable to have more flexible time domain</w:t>
      </w:r>
      <w:r w:rsidR="00C27EE8">
        <w:rPr>
          <w:lang w:val="en-US"/>
        </w:rPr>
        <w:t xml:space="preserve"> resource</w:t>
      </w:r>
      <w:r>
        <w:rPr>
          <w:lang w:val="en-US"/>
        </w:rPr>
        <w:t xml:space="preserve"> allocation</w:t>
      </w:r>
      <w:r w:rsidR="007E0F5C">
        <w:rPr>
          <w:lang w:val="en-US"/>
        </w:rPr>
        <w:t xml:space="preserve">. Using a slot level bitmap, as was used for </w:t>
      </w:r>
      <w:r w:rsidR="00557AC6">
        <w:rPr>
          <w:lang w:val="en-US"/>
        </w:rPr>
        <w:t>LTE-</w:t>
      </w:r>
      <w:r w:rsidR="007E0F5C">
        <w:rPr>
          <w:lang w:val="en-US"/>
        </w:rPr>
        <w:t>FeLAA, seems like the most straightforward approach. However, some concerns have been expressed on the bitmap size especially for smaller SCS. While we don’t consider the bitmap size to be an issue we could consider the following approaches to reduce the payload size</w:t>
      </w:r>
    </w:p>
    <w:p w14:paraId="6FD56120" w14:textId="573DE381" w:rsidR="007E0F5C" w:rsidRDefault="007E0F5C" w:rsidP="007E0F5C">
      <w:pPr>
        <w:pStyle w:val="ListParagraph"/>
        <w:numPr>
          <w:ilvl w:val="0"/>
          <w:numId w:val="53"/>
        </w:numPr>
        <w:rPr>
          <w:lang w:val="en-US"/>
        </w:rPr>
      </w:pPr>
      <w:r>
        <w:rPr>
          <w:lang w:val="en-US"/>
        </w:rPr>
        <w:t>Bitmap indication with each bit representing N slots. N can be signaled along with the bitmap</w:t>
      </w:r>
    </w:p>
    <w:p w14:paraId="7C4DBE47" w14:textId="3603F57B" w:rsidR="007E0F5C" w:rsidRDefault="007E0F5C" w:rsidP="007E0F5C">
      <w:pPr>
        <w:pStyle w:val="ListParagraph"/>
        <w:numPr>
          <w:ilvl w:val="0"/>
          <w:numId w:val="53"/>
        </w:numPr>
        <w:rPr>
          <w:lang w:val="en-US"/>
        </w:rPr>
      </w:pPr>
      <w:r>
        <w:rPr>
          <w:lang w:val="en-US"/>
        </w:rPr>
        <w:t xml:space="preserve">Multiple sets of </w:t>
      </w:r>
      <w:r w:rsidR="0089060D">
        <w:rPr>
          <w:lang w:val="en-US"/>
        </w:rPr>
        <w:t>slot indicator values (start slot, num slot)</w:t>
      </w:r>
      <w:r>
        <w:rPr>
          <w:lang w:val="en-US"/>
        </w:rPr>
        <w:t xml:space="preserve"> included in the same configuration</w:t>
      </w:r>
    </w:p>
    <w:p w14:paraId="72663112" w14:textId="5D4B7946" w:rsidR="007E0F5C" w:rsidRPr="007E0F5C" w:rsidRDefault="007E0F5C" w:rsidP="007E0F5C">
      <w:pPr>
        <w:rPr>
          <w:lang w:val="en-US"/>
        </w:rPr>
      </w:pPr>
      <w:r>
        <w:rPr>
          <w:lang w:val="en-US"/>
        </w:rPr>
        <w:t xml:space="preserve">Since </w:t>
      </w:r>
      <w:r w:rsidR="0089060D">
        <w:rPr>
          <w:lang w:val="en-US"/>
        </w:rPr>
        <w:t>slot indicator value</w:t>
      </w:r>
      <w:r>
        <w:rPr>
          <w:lang w:val="en-US"/>
        </w:rPr>
        <w:t xml:space="preserve"> based appro</w:t>
      </w:r>
      <w:r w:rsidR="00557AC6">
        <w:rPr>
          <w:lang w:val="en-US"/>
        </w:rPr>
        <w:t>ach</w:t>
      </w:r>
      <w:r>
        <w:rPr>
          <w:lang w:val="en-US"/>
        </w:rPr>
        <w:t xml:space="preserve"> might be more efficient than bitmap based approach for larger periodicities, w</w:t>
      </w:r>
      <w:r w:rsidRPr="007E0F5C">
        <w:rPr>
          <w:lang w:val="en-US"/>
        </w:rPr>
        <w:t xml:space="preserve">e could </w:t>
      </w:r>
      <w:r>
        <w:rPr>
          <w:lang w:val="en-US"/>
        </w:rPr>
        <w:t xml:space="preserve">switch between these two modes based on periodicity or </w:t>
      </w:r>
      <w:r w:rsidRPr="007E0F5C">
        <w:rPr>
          <w:lang w:val="en-US"/>
        </w:rPr>
        <w:t>have one bit to signal whether bitmap is used or multiple sets of</w:t>
      </w:r>
      <w:r w:rsidR="0089060D">
        <w:rPr>
          <w:lang w:val="en-US"/>
        </w:rPr>
        <w:t xml:space="preserve"> slot indicator values</w:t>
      </w:r>
      <w:r w:rsidRPr="007E0F5C">
        <w:rPr>
          <w:lang w:val="en-US"/>
        </w:rPr>
        <w:t xml:space="preserve"> are provided</w:t>
      </w:r>
      <w:r w:rsidR="00557AC6">
        <w:rPr>
          <w:lang w:val="en-US"/>
        </w:rPr>
        <w:t>.</w:t>
      </w:r>
    </w:p>
    <w:p w14:paraId="1323B42C" w14:textId="77777777" w:rsidR="00103F14" w:rsidRDefault="00103F14" w:rsidP="005B4F7D">
      <w:pPr>
        <w:rPr>
          <w:lang w:val="en-US"/>
        </w:rPr>
      </w:pPr>
    </w:p>
    <w:p w14:paraId="6BAA13E5" w14:textId="5107BB04" w:rsidR="00607E1B" w:rsidRDefault="0089060D" w:rsidP="005B4F7D">
      <w:pPr>
        <w:rPr>
          <w:lang w:val="en-US"/>
        </w:rPr>
      </w:pPr>
      <w:r>
        <w:rPr>
          <w:lang w:val="en-US"/>
        </w:rPr>
        <w:t xml:space="preserve">For symbol level indication, we could </w:t>
      </w:r>
      <w:r w:rsidR="00557AC6">
        <w:rPr>
          <w:lang w:val="en-US"/>
        </w:rPr>
        <w:t>signal</w:t>
      </w:r>
      <w:r>
        <w:rPr>
          <w:lang w:val="en-US"/>
        </w:rPr>
        <w:t xml:space="preserve"> </w:t>
      </w:r>
      <w:r w:rsidR="00557AC6">
        <w:rPr>
          <w:lang w:val="en-US"/>
        </w:rPr>
        <w:t xml:space="preserve">one </w:t>
      </w:r>
      <w:r>
        <w:rPr>
          <w:lang w:val="en-US"/>
        </w:rPr>
        <w:t xml:space="preserve">start symbol and </w:t>
      </w:r>
      <w:r w:rsidR="00557AC6">
        <w:rPr>
          <w:lang w:val="en-US"/>
        </w:rPr>
        <w:t xml:space="preserve">one </w:t>
      </w:r>
      <w:r>
        <w:rPr>
          <w:lang w:val="en-US"/>
        </w:rPr>
        <w:t>end symbols which applies to all contiguous set of allocated slots</w:t>
      </w:r>
      <w:r w:rsidR="00557AC6">
        <w:rPr>
          <w:lang w:val="en-US"/>
        </w:rPr>
        <w:t xml:space="preserve"> (one burst)</w:t>
      </w:r>
      <w:r>
        <w:rPr>
          <w:lang w:val="en-US"/>
        </w:rPr>
        <w:t xml:space="preserve">. </w:t>
      </w:r>
      <w:r w:rsidR="00557AC6">
        <w:rPr>
          <w:lang w:val="en-US"/>
        </w:rPr>
        <w:t>The start symbol /end symbol applying only to the first and last slot of the burst respectively while all symbols of the rest of the slots in the burst are included as part of the allocation.</w:t>
      </w:r>
    </w:p>
    <w:p w14:paraId="7E0989B5" w14:textId="77777777" w:rsidR="00103F14" w:rsidRDefault="00103F14" w:rsidP="005B4F7D">
      <w:pPr>
        <w:rPr>
          <w:lang w:val="en-US"/>
        </w:rPr>
      </w:pPr>
    </w:p>
    <w:p w14:paraId="4D78D6A0" w14:textId="22933636" w:rsidR="00CB5DDC" w:rsidRDefault="00CB5DDC" w:rsidP="005B4F7D">
      <w:pPr>
        <w:rPr>
          <w:lang w:val="en-US"/>
        </w:rPr>
      </w:pPr>
      <w:r>
        <w:rPr>
          <w:lang w:val="en-US"/>
        </w:rPr>
        <w:t>Finally, to indicate the mini-slot and multiple starting point configurat</w:t>
      </w:r>
      <w:r w:rsidR="00557AC6">
        <w:rPr>
          <w:lang w:val="en-US"/>
        </w:rPr>
        <w:t>i</w:t>
      </w:r>
      <w:r>
        <w:rPr>
          <w:lang w:val="en-US"/>
        </w:rPr>
        <w:t>ons, a bitmap is provided spanning a single slot which provides the allow</w:t>
      </w:r>
      <w:r w:rsidR="00557AC6">
        <w:rPr>
          <w:lang w:val="en-US"/>
        </w:rPr>
        <w:t>e</w:t>
      </w:r>
      <w:r>
        <w:rPr>
          <w:lang w:val="en-US"/>
        </w:rPr>
        <w:t>d starting points. For mini-slot the starting point of the next mini-slot / start of next slot provides the ending point of previous mini-slot.</w:t>
      </w:r>
    </w:p>
    <w:p w14:paraId="7841BF0D" w14:textId="77777777" w:rsidR="0089060D" w:rsidRDefault="0089060D" w:rsidP="005B4F7D">
      <w:pPr>
        <w:rPr>
          <w:lang w:val="en-US"/>
        </w:rPr>
      </w:pPr>
    </w:p>
    <w:p w14:paraId="22316D09" w14:textId="1DDBBA78" w:rsidR="007E0F5C" w:rsidRDefault="007E0F5C" w:rsidP="007E0F5C">
      <w:pPr>
        <w:rPr>
          <w:b/>
          <w:lang w:val="en-US"/>
        </w:rPr>
      </w:pPr>
      <w:bookmarkStart w:id="16" w:name="p12"/>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Time domain resource allocation is specified as follows</w:t>
      </w:r>
    </w:p>
    <w:p w14:paraId="4673737B" w14:textId="432771DB" w:rsidR="007E0F5C" w:rsidRDefault="0089060D" w:rsidP="007E0F5C">
      <w:pPr>
        <w:pStyle w:val="ListParagraph"/>
        <w:numPr>
          <w:ilvl w:val="0"/>
          <w:numId w:val="54"/>
        </w:numPr>
        <w:rPr>
          <w:b/>
          <w:lang w:val="en-US"/>
        </w:rPr>
      </w:pPr>
      <w:r>
        <w:rPr>
          <w:b/>
          <w:lang w:val="en-US"/>
        </w:rPr>
        <w:t xml:space="preserve">Slot level allocation: </w:t>
      </w:r>
      <w:r w:rsidR="007E0F5C">
        <w:rPr>
          <w:b/>
          <w:lang w:val="en-US"/>
        </w:rPr>
        <w:t xml:space="preserve">One bit indicates whether </w:t>
      </w:r>
      <w:r w:rsidR="00C27EE8">
        <w:rPr>
          <w:b/>
          <w:lang w:val="en-US"/>
        </w:rPr>
        <w:t xml:space="preserve">the remaining bits correspond to </w:t>
      </w:r>
      <w:r w:rsidR="007E0F5C">
        <w:rPr>
          <w:b/>
          <w:lang w:val="en-US"/>
        </w:rPr>
        <w:t>a bitmap o</w:t>
      </w:r>
      <w:r w:rsidR="00C27EE8">
        <w:rPr>
          <w:b/>
          <w:lang w:val="en-US"/>
        </w:rPr>
        <w:t>r</w:t>
      </w:r>
      <w:r w:rsidR="007E0F5C">
        <w:rPr>
          <w:b/>
          <w:lang w:val="en-US"/>
        </w:rPr>
        <w:t xml:space="preserve"> multiple sets of S</w:t>
      </w:r>
      <w:r>
        <w:rPr>
          <w:b/>
          <w:lang w:val="en-US"/>
        </w:rPr>
        <w:t xml:space="preserve">lot </w:t>
      </w:r>
      <w:r w:rsidR="00306B73">
        <w:rPr>
          <w:b/>
          <w:lang w:val="en-US"/>
        </w:rPr>
        <w:t>I</w:t>
      </w:r>
      <w:r>
        <w:rPr>
          <w:b/>
          <w:lang w:val="en-US"/>
        </w:rPr>
        <w:t xml:space="preserve">ndicator </w:t>
      </w:r>
      <w:r w:rsidR="00306B73">
        <w:rPr>
          <w:b/>
          <w:lang w:val="en-US"/>
        </w:rPr>
        <w:t>V</w:t>
      </w:r>
      <w:r>
        <w:rPr>
          <w:b/>
          <w:lang w:val="en-US"/>
        </w:rPr>
        <w:t>alues (SIV)</w:t>
      </w:r>
    </w:p>
    <w:p w14:paraId="4A903835" w14:textId="0650FF44" w:rsidR="007E0F5C" w:rsidRDefault="007E0F5C" w:rsidP="00AF36C1">
      <w:pPr>
        <w:pStyle w:val="ListParagraph"/>
        <w:numPr>
          <w:ilvl w:val="1"/>
          <w:numId w:val="54"/>
        </w:numPr>
        <w:rPr>
          <w:b/>
          <w:lang w:val="en-US"/>
        </w:rPr>
      </w:pPr>
      <w:r>
        <w:rPr>
          <w:b/>
          <w:lang w:val="en-US"/>
        </w:rPr>
        <w:t>For bitmap we have an indicatio</w:t>
      </w:r>
      <w:r w:rsidR="00C27EE8">
        <w:rPr>
          <w:b/>
          <w:lang w:val="en-US"/>
        </w:rPr>
        <w:t>n of the number of slots per bit</w:t>
      </w:r>
      <w:r>
        <w:rPr>
          <w:b/>
          <w:lang w:val="en-US"/>
        </w:rPr>
        <w:t xml:space="preserve"> in addition to a 40 bit bitmap</w:t>
      </w:r>
    </w:p>
    <w:p w14:paraId="12C74A6C" w14:textId="7A6E7A1F" w:rsidR="007E0F5C" w:rsidRDefault="0089060D" w:rsidP="0089060D">
      <w:pPr>
        <w:pStyle w:val="ListParagraph"/>
        <w:numPr>
          <w:ilvl w:val="1"/>
          <w:numId w:val="54"/>
        </w:numPr>
        <w:rPr>
          <w:b/>
          <w:lang w:val="en-US"/>
        </w:rPr>
      </w:pPr>
      <w:r>
        <w:rPr>
          <w:b/>
          <w:lang w:val="en-US"/>
        </w:rPr>
        <w:t>For SIV, multiple sets of SIV are provided w</w:t>
      </w:r>
      <w:r w:rsidR="00CB5DDC">
        <w:rPr>
          <w:b/>
          <w:lang w:val="en-US"/>
        </w:rPr>
        <w:t>ith</w:t>
      </w:r>
      <w:r>
        <w:rPr>
          <w:b/>
          <w:lang w:val="en-US"/>
        </w:rPr>
        <w:t xml:space="preserve"> each SIV providing a start slot </w:t>
      </w:r>
      <w:r w:rsidR="00CB5DDC">
        <w:rPr>
          <w:b/>
          <w:lang w:val="en-US"/>
        </w:rPr>
        <w:t xml:space="preserve">number </w:t>
      </w:r>
      <w:r>
        <w:rPr>
          <w:b/>
          <w:lang w:val="en-US"/>
        </w:rPr>
        <w:t xml:space="preserve">and </w:t>
      </w:r>
      <w:r w:rsidR="00557AC6">
        <w:rPr>
          <w:b/>
          <w:lang w:val="en-US"/>
        </w:rPr>
        <w:t>the</w:t>
      </w:r>
      <w:r w:rsidR="00CB5DDC">
        <w:rPr>
          <w:b/>
          <w:lang w:val="en-US"/>
        </w:rPr>
        <w:t xml:space="preserve"> </w:t>
      </w:r>
      <w:r>
        <w:rPr>
          <w:b/>
          <w:lang w:val="en-US"/>
        </w:rPr>
        <w:t>num</w:t>
      </w:r>
      <w:r w:rsidR="00CB5DDC">
        <w:rPr>
          <w:b/>
          <w:lang w:val="en-US"/>
        </w:rPr>
        <w:t>ber of</w:t>
      </w:r>
      <w:r>
        <w:rPr>
          <w:b/>
          <w:lang w:val="en-US"/>
        </w:rPr>
        <w:t xml:space="preserve"> slot</w:t>
      </w:r>
      <w:r w:rsidR="00557AC6">
        <w:rPr>
          <w:b/>
          <w:lang w:val="en-US"/>
        </w:rPr>
        <w:t>s</w:t>
      </w:r>
      <w:r w:rsidR="00C27EE8">
        <w:rPr>
          <w:b/>
          <w:lang w:val="en-US"/>
        </w:rPr>
        <w:t xml:space="preserve"> along with </w:t>
      </w:r>
      <w:r w:rsidR="00CB5DDC">
        <w:rPr>
          <w:b/>
          <w:lang w:val="en-US"/>
        </w:rPr>
        <w:t>the configured periodicity</w:t>
      </w:r>
    </w:p>
    <w:p w14:paraId="59D8E9E2" w14:textId="77777777" w:rsidR="00A37787" w:rsidRDefault="0089060D" w:rsidP="0089060D">
      <w:pPr>
        <w:pStyle w:val="ListParagraph"/>
        <w:numPr>
          <w:ilvl w:val="0"/>
          <w:numId w:val="54"/>
        </w:numPr>
        <w:rPr>
          <w:b/>
          <w:lang w:val="en-US"/>
        </w:rPr>
      </w:pPr>
      <w:r>
        <w:rPr>
          <w:b/>
          <w:lang w:val="en-US"/>
        </w:rPr>
        <w:t xml:space="preserve">Symbol level allocation: </w:t>
      </w:r>
    </w:p>
    <w:p w14:paraId="72E0819D" w14:textId="3A75FF3E" w:rsidR="00A37787" w:rsidRDefault="0089060D" w:rsidP="00A37787">
      <w:pPr>
        <w:pStyle w:val="ListParagraph"/>
        <w:numPr>
          <w:ilvl w:val="1"/>
          <w:numId w:val="54"/>
        </w:numPr>
        <w:rPr>
          <w:b/>
          <w:lang w:val="en-US"/>
        </w:rPr>
      </w:pPr>
      <w:r>
        <w:rPr>
          <w:b/>
          <w:lang w:val="en-US"/>
        </w:rPr>
        <w:t xml:space="preserve">One start symbol value providing start symbol for </w:t>
      </w:r>
      <w:r w:rsidR="00C27EE8">
        <w:rPr>
          <w:b/>
          <w:lang w:val="en-US"/>
        </w:rPr>
        <w:t xml:space="preserve">the </w:t>
      </w:r>
      <w:r>
        <w:rPr>
          <w:b/>
          <w:lang w:val="en-US"/>
        </w:rPr>
        <w:t xml:space="preserve">first slot of </w:t>
      </w:r>
      <w:r w:rsidR="00C27EE8">
        <w:rPr>
          <w:b/>
          <w:lang w:val="en-US"/>
        </w:rPr>
        <w:t>a</w:t>
      </w:r>
      <w:r w:rsidR="00A37787">
        <w:rPr>
          <w:b/>
          <w:lang w:val="en-US"/>
        </w:rPr>
        <w:t>ny</w:t>
      </w:r>
      <w:r>
        <w:rPr>
          <w:b/>
          <w:lang w:val="en-US"/>
        </w:rPr>
        <w:t xml:space="preserve"> </w:t>
      </w:r>
      <w:r w:rsidR="00A37787">
        <w:rPr>
          <w:b/>
          <w:lang w:val="en-US"/>
        </w:rPr>
        <w:t>burst</w:t>
      </w:r>
      <w:r>
        <w:rPr>
          <w:b/>
          <w:lang w:val="en-US"/>
        </w:rPr>
        <w:t xml:space="preserve"> and one end symbol value that applies to last slot of </w:t>
      </w:r>
      <w:r w:rsidR="00A37787">
        <w:rPr>
          <w:b/>
          <w:lang w:val="en-US"/>
        </w:rPr>
        <w:t>any</w:t>
      </w:r>
      <w:r>
        <w:rPr>
          <w:b/>
          <w:lang w:val="en-US"/>
        </w:rPr>
        <w:t xml:space="preserve"> </w:t>
      </w:r>
      <w:r w:rsidR="00A37787">
        <w:rPr>
          <w:b/>
          <w:lang w:val="en-US"/>
        </w:rPr>
        <w:t>burst, where a burst comprises a set of contiguously allocated slots</w:t>
      </w:r>
      <w:r w:rsidR="00C27EE8">
        <w:rPr>
          <w:b/>
          <w:lang w:val="en-US"/>
        </w:rPr>
        <w:t xml:space="preserve">. </w:t>
      </w:r>
    </w:p>
    <w:p w14:paraId="0175E251" w14:textId="5D820F76" w:rsidR="0089060D" w:rsidRDefault="00C27EE8" w:rsidP="00AF36C1">
      <w:pPr>
        <w:pStyle w:val="ListParagraph"/>
        <w:numPr>
          <w:ilvl w:val="1"/>
          <w:numId w:val="54"/>
        </w:numPr>
        <w:rPr>
          <w:b/>
          <w:lang w:val="en-US"/>
        </w:rPr>
      </w:pPr>
      <w:r>
        <w:rPr>
          <w:b/>
          <w:lang w:val="en-US"/>
        </w:rPr>
        <w:t xml:space="preserve">For all slots in between the first slot and last slot in </w:t>
      </w:r>
      <w:r w:rsidR="00A37787">
        <w:rPr>
          <w:b/>
          <w:lang w:val="en-US"/>
        </w:rPr>
        <w:t>any</w:t>
      </w:r>
      <w:r>
        <w:rPr>
          <w:b/>
          <w:lang w:val="en-US"/>
        </w:rPr>
        <w:t xml:space="preserve"> </w:t>
      </w:r>
      <w:r w:rsidR="00A37787">
        <w:rPr>
          <w:b/>
          <w:lang w:val="en-US"/>
        </w:rPr>
        <w:t>burst</w:t>
      </w:r>
      <w:r>
        <w:rPr>
          <w:b/>
          <w:lang w:val="en-US"/>
        </w:rPr>
        <w:t>, all symbols are allocated.</w:t>
      </w:r>
    </w:p>
    <w:p w14:paraId="352F5FDB" w14:textId="1A606994" w:rsidR="00CB5DDC" w:rsidRPr="00AF36C1" w:rsidRDefault="00CB5DDC" w:rsidP="00AF36C1">
      <w:pPr>
        <w:pStyle w:val="ListParagraph"/>
        <w:numPr>
          <w:ilvl w:val="0"/>
          <w:numId w:val="54"/>
        </w:numPr>
        <w:rPr>
          <w:b/>
          <w:lang w:val="en-US"/>
        </w:rPr>
      </w:pPr>
      <w:r>
        <w:rPr>
          <w:b/>
          <w:lang w:val="en-US"/>
        </w:rPr>
        <w:t xml:space="preserve">Mini-slot / LBT starting points: A symbol level bitmap is used to indicate the allowed starting points within a slot. The same configuration applies for every </w:t>
      </w:r>
      <w:r w:rsidR="00C27EE8">
        <w:rPr>
          <w:b/>
          <w:lang w:val="en-US"/>
        </w:rPr>
        <w:t>allocated</w:t>
      </w:r>
      <w:r>
        <w:rPr>
          <w:b/>
          <w:lang w:val="en-US"/>
        </w:rPr>
        <w:t xml:space="preserve"> slot</w:t>
      </w:r>
    </w:p>
    <w:bookmarkEnd w:id="16"/>
    <w:p w14:paraId="13959838" w14:textId="77777777" w:rsidR="00CB5DDC" w:rsidRDefault="00CB5DDC" w:rsidP="005B4F7D">
      <w:pPr>
        <w:rPr>
          <w:lang w:val="en-US"/>
        </w:rPr>
      </w:pPr>
    </w:p>
    <w:p w14:paraId="4121C99A" w14:textId="362282DB" w:rsidR="00D35FC1" w:rsidRPr="00FB3097" w:rsidRDefault="00D35FC1" w:rsidP="005B4F7D">
      <w:pPr>
        <w:rPr>
          <w:lang w:val="en-US"/>
        </w:rPr>
      </w:pPr>
      <w:r w:rsidRPr="00FB3097">
        <w:rPr>
          <w:lang w:val="en-US"/>
        </w:rPr>
        <w:t>In a wideband carrier, it is possible that a UE may only pass LBT on a subband. To improve performance in such scenarios, NR-U should support configuring multiple configured grant resources in frequency domain where UE can pick a resource for transmission based on the LBT outcome.</w:t>
      </w:r>
    </w:p>
    <w:p w14:paraId="7FDA8B40" w14:textId="5DF1158B" w:rsidR="00D35FC1" w:rsidRDefault="00D35FC1" w:rsidP="005B4F7D">
      <w:pPr>
        <w:rPr>
          <w:b/>
          <w:lang w:val="en-US"/>
        </w:rPr>
      </w:pPr>
      <w:bookmarkStart w:id="17" w:name="p13"/>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Pr>
          <w:b/>
          <w:lang w:val="en-US"/>
        </w:rPr>
        <w:t xml:space="preserve"> NR-U should support configuration of multiple configured grant resources in frequency. UE can pick which frequency resource it uses for the configured grant UL transmission based on the LBT outcome.</w:t>
      </w:r>
    </w:p>
    <w:bookmarkEnd w:id="17"/>
    <w:p w14:paraId="54374964" w14:textId="69332ED2" w:rsidR="00D35FC1" w:rsidRDefault="00D35FC1" w:rsidP="005B4F7D">
      <w:pPr>
        <w:pStyle w:val="Heading2"/>
        <w:numPr>
          <w:ilvl w:val="0"/>
          <w:numId w:val="0"/>
        </w:numPr>
        <w:ind w:left="720" w:hanging="720"/>
        <w:rPr>
          <w:b/>
        </w:rPr>
      </w:pPr>
      <w:r>
        <w:t>3.</w:t>
      </w:r>
      <w:r w:rsidR="004316BE">
        <w:t>7</w:t>
      </w:r>
      <w:r>
        <w:tab/>
      </w:r>
      <w:r w:rsidR="00557AC6">
        <w:t>CG-DFI</w:t>
      </w:r>
    </w:p>
    <w:p w14:paraId="29271980" w14:textId="24A3E4C0" w:rsidR="007B0D06" w:rsidRDefault="0020223D" w:rsidP="005B4F7D">
      <w:pPr>
        <w:rPr>
          <w:lang w:val="en-US"/>
        </w:rPr>
      </w:pPr>
      <w:r>
        <w:rPr>
          <w:lang w:val="en-US"/>
        </w:rPr>
        <w:lastRenderedPageBreak/>
        <w:t xml:space="preserve">NR currently does not support </w:t>
      </w:r>
      <w:r w:rsidR="00D219BA">
        <w:rPr>
          <w:lang w:val="en-US"/>
        </w:rPr>
        <w:t xml:space="preserve">gNB </w:t>
      </w:r>
      <w:r>
        <w:rPr>
          <w:lang w:val="en-US"/>
        </w:rPr>
        <w:t xml:space="preserve">sending </w:t>
      </w:r>
      <w:r w:rsidR="00770C91">
        <w:rPr>
          <w:lang w:val="en-US"/>
        </w:rPr>
        <w:t>HARQ-ACK</w:t>
      </w:r>
      <w:r>
        <w:rPr>
          <w:lang w:val="en-US"/>
        </w:rPr>
        <w:t xml:space="preserve"> feedback information </w:t>
      </w:r>
      <w:r w:rsidR="00D219BA">
        <w:rPr>
          <w:lang w:val="en-US"/>
        </w:rPr>
        <w:t xml:space="preserve">to UE </w:t>
      </w:r>
      <w:r>
        <w:rPr>
          <w:lang w:val="en-US"/>
        </w:rPr>
        <w:t>corresponding</w:t>
      </w:r>
      <w:r w:rsidR="00770C91">
        <w:rPr>
          <w:lang w:val="en-US"/>
        </w:rPr>
        <w:t xml:space="preserve"> to</w:t>
      </w:r>
      <w:r>
        <w:rPr>
          <w:lang w:val="en-US"/>
        </w:rPr>
        <w:t xml:space="preserve"> PUSCH</w:t>
      </w:r>
      <w:r w:rsidR="00D219BA">
        <w:rPr>
          <w:lang w:val="en-US"/>
        </w:rPr>
        <w:t>. H</w:t>
      </w:r>
      <w:r>
        <w:rPr>
          <w:lang w:val="en-US"/>
        </w:rPr>
        <w:t xml:space="preserve">ence no </w:t>
      </w:r>
      <w:r w:rsidR="00D219BA">
        <w:rPr>
          <w:lang w:val="en-US"/>
        </w:rPr>
        <w:t xml:space="preserve">PUSCH to HARQ-ACK delay </w:t>
      </w:r>
      <w:r>
        <w:rPr>
          <w:lang w:val="en-US"/>
        </w:rPr>
        <w:t xml:space="preserve">related parameter is </w:t>
      </w:r>
      <w:r w:rsidR="00D219BA">
        <w:rPr>
          <w:lang w:val="en-US"/>
        </w:rPr>
        <w:t>defined</w:t>
      </w:r>
      <w:r>
        <w:rPr>
          <w:lang w:val="en-US"/>
        </w:rPr>
        <w:t>. However, with NR-U, the CG-DFI would include HARQ-ACK feedback information. To support this gNB may transmit PUSCH to HARQ-ACK feedback delay parameter. UE should assume that the ACK/NACK feedback in the CG-DFI only corresponds to PUSCH that were completely transmitted before th</w:t>
      </w:r>
      <w:r w:rsidR="00770C91">
        <w:rPr>
          <w:lang w:val="en-US"/>
        </w:rPr>
        <w:t>at</w:t>
      </w:r>
      <w:r>
        <w:rPr>
          <w:lang w:val="en-US"/>
        </w:rPr>
        <w:t xml:space="preserve"> delay. For any PUSCH transmitted between the delay and the PDCCH, the gNB </w:t>
      </w:r>
      <w:r w:rsidR="007B0D06">
        <w:rPr>
          <w:lang w:val="en-US"/>
        </w:rPr>
        <w:t>would likely be sending NACK.</w:t>
      </w:r>
    </w:p>
    <w:p w14:paraId="5C0A0908" w14:textId="6324C32F" w:rsidR="007B0D06" w:rsidRPr="000D7184" w:rsidRDefault="007B0D06" w:rsidP="005B4F7D">
      <w:pPr>
        <w:rPr>
          <w:b/>
          <w:lang w:val="en-US"/>
        </w:rPr>
      </w:pPr>
      <w:bookmarkStart w:id="18" w:name="p14"/>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sidRPr="000D7184">
        <w:rPr>
          <w:b/>
          <w:lang w:val="en-US"/>
        </w:rPr>
        <w:t xml:space="preserve"> gNB provides UE the PUSCH to HARQ-ACK feedback delay parameter. </w:t>
      </w:r>
    </w:p>
    <w:p w14:paraId="08096754" w14:textId="3F65F4E4" w:rsidR="007B0D06" w:rsidRPr="000D7184" w:rsidRDefault="007B0D06" w:rsidP="005B4F7D">
      <w:pPr>
        <w:pStyle w:val="ListParagraph"/>
        <w:numPr>
          <w:ilvl w:val="0"/>
          <w:numId w:val="43"/>
        </w:numPr>
        <w:jc w:val="both"/>
        <w:rPr>
          <w:b/>
          <w:lang w:val="en-US"/>
        </w:rPr>
      </w:pPr>
      <w:r w:rsidRPr="000D7184">
        <w:rPr>
          <w:b/>
          <w:lang w:val="en-US"/>
        </w:rPr>
        <w:t xml:space="preserve">In the DFI, </w:t>
      </w:r>
      <w:r w:rsidR="00D219BA">
        <w:rPr>
          <w:b/>
          <w:lang w:val="en-US"/>
        </w:rPr>
        <w:t>UE only considers the HARQ-ACK feedback for PUSCH that occurred before the provided delay as valid</w:t>
      </w:r>
    </w:p>
    <w:bookmarkEnd w:id="18"/>
    <w:p w14:paraId="0A606A15" w14:textId="77777777" w:rsidR="003B503C" w:rsidRDefault="003B503C" w:rsidP="005B4F7D">
      <w:pPr>
        <w:rPr>
          <w:lang w:eastAsia="x-none"/>
        </w:rPr>
      </w:pPr>
      <w:r>
        <w:rPr>
          <w:lang w:eastAsia="x-none"/>
        </w:rPr>
        <w:t xml:space="preserve">The following was agreed in RAN1#94. </w:t>
      </w:r>
    </w:p>
    <w:p w14:paraId="2FD259AF" w14:textId="77777777" w:rsidR="003B503C" w:rsidRDefault="003B503C" w:rsidP="005B4F7D">
      <w:pPr>
        <w:rPr>
          <w:lang w:eastAsia="x-none"/>
        </w:rPr>
      </w:pPr>
      <w:r>
        <w:rPr>
          <w:lang w:eastAsia="x-none"/>
        </w:rPr>
        <w:t xml:space="preserve">It is identified to be beneficial to support DFI to include pending HARQ ACK feedback for prior configured grant transmissions from the same UE. </w:t>
      </w:r>
    </w:p>
    <w:p w14:paraId="33C74EF0" w14:textId="77777777" w:rsidR="003B503C" w:rsidRDefault="003B503C" w:rsidP="005B4F7D">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390D2747" w14:textId="77777777" w:rsidR="003B503C" w:rsidRPr="000A24DC" w:rsidRDefault="003B503C" w:rsidP="005B4F7D">
      <w:pPr>
        <w:rPr>
          <w:lang w:val="en-US"/>
        </w:rPr>
      </w:pPr>
      <w:r w:rsidRPr="000A24DC">
        <w:rPr>
          <w:lang w:val="en-US"/>
        </w:rPr>
        <w:t xml:space="preserve">In relation to the FFS point above, we see no harm in network providing this information in the CG-DFI if it so wishes. On the other hand, in absence of such feedback there is ambiguity at the UE on whether the gNB successfully decoded the scheduled UL transmission. UE may thus have to delay when it can reuse the HARQ-ID or there may be situations where gNB didn’t receive the packet </w:t>
      </w:r>
      <w:r w:rsidRPr="00FA3FF8">
        <w:rPr>
          <w:lang w:val="en-US"/>
        </w:rPr>
        <w:t>successfully,</w:t>
      </w:r>
      <w:r w:rsidRPr="000A24DC">
        <w:rPr>
          <w:lang w:val="en-US"/>
        </w:rPr>
        <w:t xml:space="preserve"> but UE reused the HARQ-ID for new transmission before gNB could reschedule the UE for retransmission of the failed packet. </w:t>
      </w:r>
      <w:r w:rsidRPr="00FA3FF8">
        <w:rPr>
          <w:lang w:val="en-US"/>
        </w:rPr>
        <w:t>Hence,</w:t>
      </w:r>
      <w:r w:rsidRPr="000A24DC">
        <w:rPr>
          <w:lang w:val="en-US"/>
        </w:rPr>
        <w:t xml:space="preserve"> we propose to agree on the FFS bullet as well.</w:t>
      </w:r>
    </w:p>
    <w:p w14:paraId="05C5382B" w14:textId="60D8F1DD" w:rsidR="003B503C" w:rsidRDefault="003B503C" w:rsidP="005B4F7D">
      <w:pPr>
        <w:rPr>
          <w:b/>
          <w:lang w:val="en-US"/>
        </w:rPr>
      </w:pPr>
      <w:bookmarkStart w:id="19" w:name="p15"/>
      <w:r w:rsidRPr="00FA3FF8">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w:t>
      </w:r>
      <w:r w:rsidRPr="000A24DC">
        <w:rPr>
          <w:b/>
          <w:lang w:eastAsia="x-none"/>
        </w:rPr>
        <w:t xml:space="preserve"> include HARQ ACK feedback for scheduled UL transmissions using HARQ IDs configured for NR-unlicensed configured grant transmission</w:t>
      </w:r>
      <w:r w:rsidRPr="00371D45">
        <w:rPr>
          <w:b/>
          <w:lang w:val="en-US"/>
        </w:rPr>
        <w:t>.</w:t>
      </w:r>
    </w:p>
    <w:bookmarkEnd w:id="19"/>
    <w:p w14:paraId="348B499A" w14:textId="3E1FB756" w:rsidR="003B503C" w:rsidRPr="000A24DC" w:rsidRDefault="003B503C" w:rsidP="005B4F7D">
      <w:pPr>
        <w:rPr>
          <w:lang w:eastAsia="en-US"/>
        </w:rPr>
      </w:pPr>
    </w:p>
    <w:p w14:paraId="61F75F64" w14:textId="3F158F94" w:rsidR="0097374C" w:rsidRPr="00985B1D" w:rsidRDefault="00985B1D" w:rsidP="00B41137">
      <w:pPr>
        <w:pStyle w:val="Heading1"/>
        <w:numPr>
          <w:ilvl w:val="0"/>
          <w:numId w:val="3"/>
        </w:numPr>
      </w:pPr>
      <w:r>
        <w:t>Summary</w:t>
      </w:r>
    </w:p>
    <w:p w14:paraId="2A3D7473" w14:textId="087CC937" w:rsidR="0000014B" w:rsidRDefault="004C0D46" w:rsidP="00A77A7D">
      <w:pPr>
        <w:rPr>
          <w:szCs w:val="22"/>
        </w:rPr>
      </w:pPr>
      <w:r w:rsidRPr="001C5332">
        <w:rPr>
          <w:szCs w:val="22"/>
        </w:rPr>
        <w:t>The proposals made in this contribution are summarized below</w:t>
      </w:r>
      <w:r w:rsidR="004316BE">
        <w:rPr>
          <w:szCs w:val="22"/>
        </w:rPr>
        <w:t>:</w:t>
      </w:r>
    </w:p>
    <w:p w14:paraId="7B06A07D" w14:textId="77777777" w:rsidR="00266D0A" w:rsidRDefault="00530926" w:rsidP="00371D45">
      <w:pPr>
        <w:rPr>
          <w:b/>
          <w:lang w:val="en-US"/>
        </w:rPr>
      </w:pPr>
      <w:r>
        <w:rPr>
          <w:b/>
          <w:lang w:val="en-US"/>
        </w:rPr>
        <w:fldChar w:fldCharType="begin"/>
      </w:r>
      <w:r>
        <w:rPr>
          <w:szCs w:val="22"/>
        </w:rPr>
        <w:instrText xml:space="preserve"> REF p1 \h </w:instrText>
      </w:r>
      <w:r>
        <w:rPr>
          <w:b/>
          <w:lang w:val="en-US"/>
        </w:rPr>
      </w:r>
      <w:r>
        <w:rPr>
          <w:b/>
          <w:lang w:val="en-US"/>
        </w:rPr>
        <w:fldChar w:fldCharType="separate"/>
      </w:r>
      <w:r w:rsidR="00266D0A" w:rsidRPr="00794BF7">
        <w:rPr>
          <w:b/>
          <w:u w:val="single"/>
          <w:lang w:val="en-US"/>
        </w:rPr>
        <w:t>Proposal</w:t>
      </w:r>
      <w:r w:rsidR="00266D0A">
        <w:rPr>
          <w:b/>
          <w:u w:val="single"/>
          <w:lang w:val="en-US"/>
        </w:rPr>
        <w:t xml:space="preserve"> 1</w:t>
      </w:r>
      <w:r w:rsidR="00266D0A" w:rsidRPr="00794BF7">
        <w:rPr>
          <w:b/>
          <w:u w:val="single"/>
          <w:lang w:val="en-US"/>
        </w:rPr>
        <w:t>:</w:t>
      </w:r>
      <w:r w:rsidR="00266D0A" w:rsidRPr="00371D45">
        <w:rPr>
          <w:b/>
          <w:lang w:val="en-US"/>
        </w:rPr>
        <w:t xml:space="preserve"> Faster transmission adaptation can be introduced in NR </w:t>
      </w:r>
      <w:r w:rsidR="00266D0A">
        <w:rPr>
          <w:b/>
          <w:lang w:val="en-US"/>
        </w:rPr>
        <w:t>Configured Grant</w:t>
      </w:r>
      <w:r w:rsidR="00266D0A" w:rsidRPr="00371D45">
        <w:rPr>
          <w:b/>
          <w:lang w:val="en-US"/>
        </w:rPr>
        <w:t xml:space="preserve"> for better link and medium efficiency.</w:t>
      </w:r>
    </w:p>
    <w:p w14:paraId="4847E25B" w14:textId="77777777" w:rsidR="00266D0A" w:rsidRDefault="00266D0A" w:rsidP="00B4470B">
      <w:pPr>
        <w:pStyle w:val="ListParagraph"/>
        <w:numPr>
          <w:ilvl w:val="0"/>
          <w:numId w:val="26"/>
        </w:numPr>
        <w:rPr>
          <w:b/>
          <w:lang w:val="en-US"/>
        </w:rPr>
      </w:pPr>
      <w:r>
        <w:rPr>
          <w:b/>
          <w:lang w:val="en-US"/>
        </w:rPr>
        <w:lastRenderedPageBreak/>
        <w:t>gNB based methods: Transmission parameters (such as MCS, RI, PMI, RA, SRI) can be indicated in the CG-DFI</w:t>
      </w:r>
    </w:p>
    <w:p w14:paraId="08C39C25" w14:textId="77777777" w:rsidR="00266D0A" w:rsidRDefault="00266D0A" w:rsidP="0020223D">
      <w:pPr>
        <w:pStyle w:val="ListParagraph"/>
        <w:numPr>
          <w:ilvl w:val="0"/>
          <w:numId w:val="26"/>
        </w:numPr>
        <w:rPr>
          <w:b/>
          <w:lang w:val="en-US"/>
        </w:rPr>
      </w:pPr>
      <w:r>
        <w:rPr>
          <w:b/>
          <w:lang w:val="en-US"/>
        </w:rPr>
        <w:t>UE based methods: UE may indicate some transmission parameters (such as MCS, PMI, RI, SRI) in the CG-UCI to improve transmission efficiency</w:t>
      </w:r>
    </w:p>
    <w:p w14:paraId="52972B7B" w14:textId="77777777" w:rsidR="00266D0A" w:rsidRDefault="00530926" w:rsidP="00CB5965">
      <w:pPr>
        <w:rPr>
          <w:b/>
          <w:lang w:val="en-US"/>
        </w:rPr>
      </w:pPr>
      <w:r>
        <w:rPr>
          <w:b/>
          <w:lang w:val="en-US"/>
        </w:rPr>
        <w:fldChar w:fldCharType="end"/>
      </w:r>
      <w:r>
        <w:rPr>
          <w:b/>
          <w:lang w:val="en-US"/>
        </w:rPr>
        <w:fldChar w:fldCharType="begin"/>
      </w:r>
      <w:r>
        <w:rPr>
          <w:b/>
          <w:lang w:val="en-US"/>
        </w:rPr>
        <w:instrText xml:space="preserve"> REF p2 \h </w:instrText>
      </w:r>
      <w:r>
        <w:rPr>
          <w:b/>
          <w:lang w:val="en-US"/>
        </w:rPr>
      </w:r>
      <w:r>
        <w:rPr>
          <w:b/>
          <w:lang w:val="en-US"/>
        </w:rPr>
        <w:fldChar w:fldCharType="separate"/>
      </w:r>
      <w:r w:rsidR="00266D0A" w:rsidRPr="00794BF7">
        <w:rPr>
          <w:b/>
          <w:u w:val="single"/>
          <w:lang w:val="en-US"/>
        </w:rPr>
        <w:t>Proposa</w:t>
      </w:r>
      <w:r w:rsidR="00266D0A">
        <w:rPr>
          <w:b/>
          <w:u w:val="single"/>
          <w:lang w:val="en-US"/>
        </w:rPr>
        <w:t>l 2</w:t>
      </w:r>
      <w:r w:rsidR="00266D0A" w:rsidRPr="00794BF7">
        <w:rPr>
          <w:b/>
          <w:u w:val="single"/>
          <w:lang w:val="en-US"/>
        </w:rPr>
        <w:t>:</w:t>
      </w:r>
      <w:r w:rsidR="00266D0A" w:rsidRPr="007E0112">
        <w:rPr>
          <w:b/>
          <w:lang w:val="en-US"/>
        </w:rPr>
        <w:t xml:space="preserve"> </w:t>
      </w:r>
      <w:r w:rsidR="00266D0A">
        <w:rPr>
          <w:b/>
          <w:lang w:val="en-US"/>
        </w:rPr>
        <w:t>COT duration signaling comprises signaling of ending slot/symbol as well as remaining COT duration</w:t>
      </w:r>
    </w:p>
    <w:p w14:paraId="0C6BE893" w14:textId="77777777" w:rsidR="00266D0A" w:rsidRDefault="00266D0A" w:rsidP="00CB5965">
      <w:pPr>
        <w:pStyle w:val="ListParagraph"/>
        <w:numPr>
          <w:ilvl w:val="0"/>
          <w:numId w:val="52"/>
        </w:numPr>
        <w:rPr>
          <w:b/>
          <w:lang w:val="en-US"/>
        </w:rPr>
      </w:pPr>
      <w:r>
        <w:rPr>
          <w:b/>
          <w:lang w:val="en-US"/>
        </w:rPr>
        <w:t>Ending symbols are restricted to symbols {12,13} for SCS of 15/30kHz and {11,12,13} for SCS of 60kHz</w:t>
      </w:r>
    </w:p>
    <w:p w14:paraId="22C60F8B" w14:textId="77777777" w:rsidR="00266D0A" w:rsidRDefault="00266D0A" w:rsidP="00AF36C1">
      <w:pPr>
        <w:pStyle w:val="ListParagraph"/>
        <w:numPr>
          <w:ilvl w:val="1"/>
          <w:numId w:val="52"/>
        </w:numPr>
        <w:rPr>
          <w:b/>
          <w:lang w:val="en-US"/>
        </w:rPr>
      </w:pPr>
      <w:r>
        <w:rPr>
          <w:b/>
          <w:lang w:val="en-US"/>
        </w:rPr>
        <w:t>FFS: Ending symbols with mini-slot</w:t>
      </w:r>
    </w:p>
    <w:p w14:paraId="234F0D8E" w14:textId="77777777" w:rsidR="00266D0A" w:rsidRPr="00AF36C1" w:rsidRDefault="00266D0A" w:rsidP="008F0137">
      <w:pPr>
        <w:pStyle w:val="ListParagraph"/>
        <w:numPr>
          <w:ilvl w:val="0"/>
          <w:numId w:val="52"/>
        </w:numPr>
        <w:rPr>
          <w:b/>
          <w:lang w:val="en-US"/>
        </w:rPr>
      </w:pPr>
      <w:r>
        <w:rPr>
          <w:b/>
          <w:lang w:val="en-US"/>
        </w:rPr>
        <w:t xml:space="preserve">Ending slot can be indicated by N bits indicating </w:t>
      </w:r>
      <w:r w:rsidRPr="00AF36C1">
        <w:rPr>
          <w:b/>
          <w:lang w:val="en-US"/>
        </w:rPr>
        <w:t>{0,</w:t>
      </w:r>
      <w:r>
        <w:rPr>
          <w:b/>
          <w:lang w:val="en-US"/>
        </w:rPr>
        <w:t xml:space="preserve"> </w:t>
      </w:r>
      <w:r w:rsidRPr="00AF36C1">
        <w:rPr>
          <w:b/>
          <w:lang w:val="en-US"/>
        </w:rPr>
        <w:t>1</w:t>
      </w:r>
      <w:r>
        <w:rPr>
          <w:b/>
          <w:lang w:val="en-US"/>
        </w:rPr>
        <w:t xml:space="preserve">, .., 2^N-2, more than </w:t>
      </w:r>
      <w:r w:rsidRPr="00AF36C1">
        <w:rPr>
          <w:b/>
          <w:lang w:val="en-US"/>
        </w:rPr>
        <w:t>2</w:t>
      </w:r>
      <w:r>
        <w:rPr>
          <w:b/>
          <w:lang w:val="en-US"/>
        </w:rPr>
        <w:t>^N-2</w:t>
      </w:r>
      <w:r w:rsidRPr="00AF36C1">
        <w:rPr>
          <w:b/>
          <w:lang w:val="en-US"/>
        </w:rPr>
        <w:t>}</w:t>
      </w:r>
    </w:p>
    <w:p w14:paraId="2AC7D40F" w14:textId="77777777" w:rsidR="00266D0A" w:rsidRDefault="00266D0A" w:rsidP="00CB5965">
      <w:pPr>
        <w:pStyle w:val="ListParagraph"/>
        <w:numPr>
          <w:ilvl w:val="0"/>
          <w:numId w:val="52"/>
        </w:numPr>
        <w:rPr>
          <w:b/>
          <w:lang w:val="en-US"/>
        </w:rPr>
      </w:pPr>
      <w:r>
        <w:rPr>
          <w:b/>
          <w:lang w:val="en-US"/>
        </w:rPr>
        <w:t>Remaining COT duration from the end of UE transmission is signaled to be upto 64/128/256 symbols for 15/30/60kHz SCS that covers a duration of 4.5ms.</w:t>
      </w:r>
    </w:p>
    <w:p w14:paraId="4F1F0443" w14:textId="77777777" w:rsidR="00266D0A" w:rsidRPr="00AF36C1" w:rsidRDefault="00266D0A" w:rsidP="00AF36C1">
      <w:pPr>
        <w:pStyle w:val="ListParagraph"/>
        <w:numPr>
          <w:ilvl w:val="1"/>
          <w:numId w:val="52"/>
        </w:numPr>
        <w:rPr>
          <w:b/>
          <w:lang w:val="en-US"/>
        </w:rPr>
      </w:pPr>
      <w:r>
        <w:rPr>
          <w:b/>
          <w:lang w:val="en-US"/>
        </w:rPr>
        <w:t>FFS exact set of supported values</w:t>
      </w:r>
    </w:p>
    <w:p w14:paraId="0B8EA965" w14:textId="77777777" w:rsidR="00266D0A" w:rsidRPr="00A37787" w:rsidRDefault="00530926" w:rsidP="005A2F58">
      <w:r>
        <w:rPr>
          <w:b/>
          <w:lang w:val="en-US"/>
        </w:rPr>
        <w:fldChar w:fldCharType="end"/>
      </w:r>
      <w:r>
        <w:rPr>
          <w:b/>
          <w:lang w:val="en-US"/>
        </w:rPr>
        <w:fldChar w:fldCharType="begin"/>
      </w:r>
      <w:r>
        <w:rPr>
          <w:b/>
          <w:lang w:val="en-US"/>
        </w:rPr>
        <w:instrText xml:space="preserve"> REF p3 \h </w:instrText>
      </w:r>
      <w:r>
        <w:rPr>
          <w:b/>
          <w:lang w:val="en-US"/>
        </w:rPr>
      </w:r>
      <w:r>
        <w:rPr>
          <w:b/>
          <w:lang w:val="en-US"/>
        </w:rPr>
        <w:fldChar w:fldCharType="separate"/>
      </w:r>
      <w:r w:rsidR="00266D0A" w:rsidRPr="00794BF7">
        <w:rPr>
          <w:b/>
          <w:u w:val="single"/>
          <w:lang w:val="en-US"/>
        </w:rPr>
        <w:t>Proposa</w:t>
      </w:r>
      <w:r w:rsidR="00266D0A">
        <w:rPr>
          <w:b/>
          <w:u w:val="single"/>
          <w:lang w:val="en-US"/>
        </w:rPr>
        <w:t>l 3</w:t>
      </w:r>
      <w:r w:rsidR="00266D0A" w:rsidRPr="00794BF7">
        <w:rPr>
          <w:b/>
          <w:u w:val="single"/>
          <w:lang w:val="en-US"/>
        </w:rPr>
        <w:t>:</w:t>
      </w:r>
      <w:r w:rsidR="00266D0A" w:rsidRPr="00AF36C1">
        <w:rPr>
          <w:b/>
          <w:lang w:val="en-US"/>
        </w:rPr>
        <w:t xml:space="preserve"> LBT priority class is included as part of the COT sharing information</w:t>
      </w:r>
    </w:p>
    <w:p w14:paraId="17FBA697" w14:textId="77777777" w:rsidR="00266D0A" w:rsidRDefault="00530926" w:rsidP="005A2F58">
      <w:pPr>
        <w:rPr>
          <w:b/>
          <w:lang w:val="en-US"/>
        </w:rPr>
      </w:pPr>
      <w:r>
        <w:rPr>
          <w:b/>
          <w:lang w:val="en-US"/>
        </w:rPr>
        <w:fldChar w:fldCharType="end"/>
      </w:r>
      <w:r>
        <w:rPr>
          <w:b/>
          <w:lang w:val="en-US"/>
        </w:rPr>
        <w:fldChar w:fldCharType="begin"/>
      </w:r>
      <w:r>
        <w:rPr>
          <w:b/>
          <w:lang w:val="en-US"/>
        </w:rPr>
        <w:instrText xml:space="preserve"> REF p4 \h </w:instrText>
      </w:r>
      <w:r>
        <w:rPr>
          <w:b/>
          <w:lang w:val="en-US"/>
        </w:rPr>
      </w:r>
      <w:r>
        <w:rPr>
          <w:b/>
          <w:lang w:val="en-US"/>
        </w:rPr>
        <w:fldChar w:fldCharType="separate"/>
      </w:r>
      <w:r w:rsidR="00266D0A" w:rsidRPr="00794BF7">
        <w:rPr>
          <w:b/>
          <w:u w:val="single"/>
          <w:lang w:val="en-US"/>
        </w:rPr>
        <w:t>Proposa</w:t>
      </w:r>
      <w:r w:rsidR="00266D0A">
        <w:rPr>
          <w:b/>
          <w:u w:val="single"/>
          <w:lang w:val="en-US"/>
        </w:rPr>
        <w:t>l 4</w:t>
      </w:r>
      <w:r w:rsidR="00266D0A" w:rsidRPr="00794BF7">
        <w:rPr>
          <w:b/>
          <w:u w:val="single"/>
          <w:lang w:val="en-US"/>
        </w:rPr>
        <w:t>:</w:t>
      </w:r>
      <w:r w:rsidR="00266D0A" w:rsidRPr="007E0112">
        <w:rPr>
          <w:b/>
          <w:lang w:val="en-US"/>
        </w:rPr>
        <w:t xml:space="preserve"> </w:t>
      </w:r>
      <w:r w:rsidR="00266D0A">
        <w:rPr>
          <w:b/>
          <w:lang w:val="en-US"/>
        </w:rPr>
        <w:t xml:space="preserve">Inclusion of UE-ID in the </w:t>
      </w:r>
      <w:r w:rsidR="00266D0A" w:rsidRPr="007E0112">
        <w:rPr>
          <w:b/>
          <w:lang w:val="en-US"/>
        </w:rPr>
        <w:t>CG-UCI</w:t>
      </w:r>
      <w:r w:rsidR="00266D0A">
        <w:rPr>
          <w:b/>
          <w:lang w:val="en-US"/>
        </w:rPr>
        <w:t xml:space="preserve"> in supported. The presence/absence of UE-ID in CG-UCI can be RRC configured.</w:t>
      </w:r>
      <w:r w:rsidR="00266D0A" w:rsidRPr="007E0112">
        <w:rPr>
          <w:b/>
          <w:lang w:val="en-US"/>
        </w:rPr>
        <w:t xml:space="preserve"> </w:t>
      </w:r>
    </w:p>
    <w:p w14:paraId="03DF5C2F" w14:textId="77777777" w:rsidR="00266D0A" w:rsidRDefault="00530926" w:rsidP="0015376D">
      <w:pPr>
        <w:rPr>
          <w:b/>
          <w:lang w:val="en-US"/>
        </w:rPr>
      </w:pPr>
      <w:r>
        <w:rPr>
          <w:b/>
          <w:lang w:val="en-US"/>
        </w:rPr>
        <w:fldChar w:fldCharType="end"/>
      </w:r>
      <w:r>
        <w:rPr>
          <w:b/>
          <w:lang w:val="en-US"/>
        </w:rPr>
        <w:fldChar w:fldCharType="begin"/>
      </w:r>
      <w:r>
        <w:rPr>
          <w:b/>
          <w:lang w:val="en-US"/>
        </w:rPr>
        <w:instrText xml:space="preserve"> REF p5 \h </w:instrText>
      </w:r>
      <w:r>
        <w:rPr>
          <w:b/>
          <w:lang w:val="en-US"/>
        </w:rPr>
      </w:r>
      <w:r>
        <w:rPr>
          <w:b/>
          <w:lang w:val="en-US"/>
        </w:rPr>
        <w:fldChar w:fldCharType="separate"/>
      </w:r>
      <w:r w:rsidR="00266D0A" w:rsidRPr="00794BF7">
        <w:rPr>
          <w:b/>
          <w:u w:val="single"/>
          <w:lang w:val="en-US"/>
        </w:rPr>
        <w:t xml:space="preserve">Proposal </w:t>
      </w:r>
      <w:r w:rsidR="00266D0A">
        <w:rPr>
          <w:b/>
          <w:u w:val="single"/>
          <w:lang w:val="en-US"/>
        </w:rPr>
        <w:t>5</w:t>
      </w:r>
      <w:r w:rsidR="00266D0A" w:rsidRPr="00794BF7">
        <w:rPr>
          <w:b/>
          <w:u w:val="single"/>
          <w:lang w:val="en-US"/>
        </w:rPr>
        <w:t>:</w:t>
      </w:r>
      <w:r w:rsidR="00266D0A" w:rsidRPr="007E0112">
        <w:rPr>
          <w:b/>
          <w:lang w:val="en-US"/>
        </w:rPr>
        <w:t xml:space="preserve"> </w:t>
      </w:r>
      <w:r w:rsidR="00266D0A">
        <w:rPr>
          <w:b/>
          <w:lang w:val="en-US"/>
        </w:rPr>
        <w:t>CG-</w:t>
      </w:r>
      <w:r w:rsidR="00266D0A" w:rsidRPr="00B84A13">
        <w:rPr>
          <w:b/>
        </w:rPr>
        <w:t>UCI and DMRS should be sent on symbols after the last allowed starting point</w:t>
      </w:r>
      <w:r w:rsidR="00266D0A">
        <w:rPr>
          <w:b/>
        </w:rPr>
        <w:t xml:space="preserve"> of the slot</w:t>
      </w:r>
      <w:r w:rsidR="00266D0A" w:rsidRPr="007E0112">
        <w:rPr>
          <w:b/>
          <w:lang w:val="en-US"/>
        </w:rPr>
        <w:t xml:space="preserve"> </w:t>
      </w:r>
    </w:p>
    <w:p w14:paraId="7291C104" w14:textId="77777777" w:rsidR="00266D0A" w:rsidRPr="00B84A13" w:rsidRDefault="00530926" w:rsidP="00B84A13">
      <w:pPr>
        <w:rPr>
          <w:b/>
          <w:lang w:val="en-US"/>
        </w:rPr>
      </w:pPr>
      <w:r>
        <w:rPr>
          <w:b/>
          <w:lang w:val="en-US"/>
        </w:rPr>
        <w:fldChar w:fldCharType="end"/>
      </w:r>
      <w:r>
        <w:rPr>
          <w:b/>
          <w:lang w:val="en-US"/>
        </w:rPr>
        <w:fldChar w:fldCharType="begin"/>
      </w:r>
      <w:r>
        <w:rPr>
          <w:b/>
          <w:lang w:val="en-US"/>
        </w:rPr>
        <w:instrText xml:space="preserve"> REF p6 \h </w:instrText>
      </w:r>
      <w:r>
        <w:rPr>
          <w:b/>
          <w:lang w:val="en-US"/>
        </w:rPr>
      </w:r>
      <w:r>
        <w:rPr>
          <w:b/>
          <w:lang w:val="en-US"/>
        </w:rPr>
        <w:fldChar w:fldCharType="separate"/>
      </w:r>
      <w:r w:rsidR="00266D0A" w:rsidRPr="00794BF7">
        <w:rPr>
          <w:b/>
          <w:u w:val="single"/>
          <w:lang w:val="en-US"/>
        </w:rPr>
        <w:t xml:space="preserve">Proposal </w:t>
      </w:r>
      <w:r w:rsidR="00266D0A">
        <w:rPr>
          <w:b/>
          <w:u w:val="single"/>
          <w:lang w:val="en-US"/>
        </w:rPr>
        <w:t>6</w:t>
      </w:r>
      <w:r w:rsidR="00266D0A" w:rsidRPr="00794BF7">
        <w:rPr>
          <w:b/>
          <w:u w:val="single"/>
          <w:lang w:val="en-US"/>
        </w:rPr>
        <w:t>:</w:t>
      </w:r>
      <w:r w:rsidR="00266D0A" w:rsidRPr="00794BF7">
        <w:rPr>
          <w:b/>
          <w:lang w:val="en-US"/>
        </w:rPr>
        <w:t xml:space="preserve"> </w:t>
      </w:r>
      <w:r w:rsidR="00266D0A" w:rsidRPr="00B84A13">
        <w:rPr>
          <w:b/>
          <w:lang w:val="en-US"/>
        </w:rPr>
        <w:t xml:space="preserve"> </w:t>
      </w:r>
      <w:r w:rsidR="00266D0A">
        <w:rPr>
          <w:b/>
          <w:lang w:val="en-US"/>
        </w:rPr>
        <w:t>In addition to the transmission starting point selection modes supported in FeLAA,</w:t>
      </w:r>
      <w:r w:rsidR="00266D0A" w:rsidRPr="00B84A13">
        <w:rPr>
          <w:b/>
          <w:lang w:val="en-US"/>
        </w:rPr>
        <w:t xml:space="preserve"> </w:t>
      </w:r>
      <w:r w:rsidR="00266D0A">
        <w:rPr>
          <w:b/>
          <w:lang w:val="en-US"/>
        </w:rPr>
        <w:t xml:space="preserve">a </w:t>
      </w:r>
      <w:r w:rsidR="00266D0A" w:rsidRPr="00B84A13">
        <w:rPr>
          <w:b/>
          <w:lang w:val="en-US"/>
        </w:rPr>
        <w:t>pseudo-random transmission starting point based on a configured seed</w:t>
      </w:r>
      <w:r w:rsidR="00266D0A">
        <w:rPr>
          <w:b/>
          <w:lang w:val="en-US"/>
        </w:rPr>
        <w:t xml:space="preserve"> is also supported for UEs with partial allocation</w:t>
      </w:r>
      <w:r w:rsidR="00266D0A" w:rsidRPr="00B84A13">
        <w:rPr>
          <w:b/>
          <w:lang w:val="en-US"/>
        </w:rPr>
        <w:t>.</w:t>
      </w:r>
    </w:p>
    <w:p w14:paraId="68451DEB" w14:textId="77777777" w:rsidR="00266D0A" w:rsidRPr="00B84A13" w:rsidRDefault="00530926" w:rsidP="00FA6260">
      <w:pPr>
        <w:rPr>
          <w:b/>
          <w:lang w:val="en-US"/>
        </w:rPr>
      </w:pPr>
      <w:r>
        <w:rPr>
          <w:b/>
          <w:lang w:val="en-US"/>
        </w:rPr>
        <w:fldChar w:fldCharType="end"/>
      </w:r>
      <w:r>
        <w:rPr>
          <w:b/>
          <w:lang w:val="en-US"/>
        </w:rPr>
        <w:fldChar w:fldCharType="begin"/>
      </w:r>
      <w:r>
        <w:rPr>
          <w:b/>
          <w:lang w:val="en-US"/>
        </w:rPr>
        <w:instrText xml:space="preserve"> REF p7 \h </w:instrText>
      </w:r>
      <w:r>
        <w:rPr>
          <w:b/>
          <w:lang w:val="en-US"/>
        </w:rPr>
      </w:r>
      <w:r>
        <w:rPr>
          <w:b/>
          <w:lang w:val="en-US"/>
        </w:rPr>
        <w:fldChar w:fldCharType="separate"/>
      </w:r>
      <w:r w:rsidR="00266D0A" w:rsidRPr="00794BF7">
        <w:rPr>
          <w:b/>
          <w:u w:val="single"/>
          <w:lang w:val="en-US"/>
        </w:rPr>
        <w:t xml:space="preserve">Proposal </w:t>
      </w:r>
      <w:r w:rsidR="00266D0A">
        <w:rPr>
          <w:b/>
          <w:u w:val="single"/>
          <w:lang w:val="en-US"/>
        </w:rPr>
        <w:t>7</w:t>
      </w:r>
      <w:r w:rsidR="00266D0A" w:rsidRPr="00794BF7">
        <w:rPr>
          <w:b/>
          <w:u w:val="single"/>
          <w:lang w:val="en-US"/>
        </w:rPr>
        <w:t>:</w:t>
      </w:r>
      <w:r w:rsidR="00266D0A" w:rsidRPr="00794BF7">
        <w:rPr>
          <w:b/>
          <w:lang w:val="en-US"/>
        </w:rPr>
        <w:t xml:space="preserve"> </w:t>
      </w:r>
      <w:r w:rsidR="00266D0A" w:rsidRPr="00B84A13">
        <w:rPr>
          <w:b/>
          <w:lang w:val="en-US"/>
        </w:rPr>
        <w:t xml:space="preserve"> </w:t>
      </w:r>
      <w:r w:rsidR="00266D0A">
        <w:rPr>
          <w:b/>
          <w:lang w:val="en-US"/>
        </w:rPr>
        <w:t>Allow starting point offsets</w:t>
      </w:r>
      <w:r w:rsidR="00266D0A" w:rsidRPr="00F72011">
        <w:rPr>
          <w:b/>
          <w:lang w:val="en-US"/>
        </w:rPr>
        <w:t xml:space="preserve"> to take negative values, so the start can be</w:t>
      </w:r>
      <w:r w:rsidR="00266D0A">
        <w:rPr>
          <w:b/>
          <w:lang w:val="en-US"/>
        </w:rPr>
        <w:t xml:space="preserve"> before the slot instead of only after the slot boundary</w:t>
      </w:r>
      <w:r w:rsidR="00266D0A" w:rsidRPr="00B84A13">
        <w:rPr>
          <w:b/>
          <w:lang w:val="en-US"/>
        </w:rPr>
        <w:t>.</w:t>
      </w:r>
      <w:r w:rsidR="00266D0A">
        <w:rPr>
          <w:b/>
          <w:lang w:val="en-US"/>
        </w:rPr>
        <w:t xml:space="preserve"> UE transmits an extended CP of the first OFDM symbol of the slot in the portion between the starting offset and the start of the slot.</w:t>
      </w:r>
    </w:p>
    <w:p w14:paraId="78463D9B" w14:textId="15A3001C" w:rsidR="00530926" w:rsidRDefault="00530926" w:rsidP="005B4F7D">
      <w:pPr>
        <w:rPr>
          <w:b/>
          <w:lang w:val="en-US"/>
        </w:rPr>
      </w:pPr>
      <w:r>
        <w:rPr>
          <w:b/>
          <w:lang w:val="en-US"/>
        </w:rPr>
        <w:fldChar w:fldCharType="end"/>
      </w:r>
      <w:r>
        <w:rPr>
          <w:b/>
          <w:lang w:val="en-US"/>
        </w:rPr>
        <w:fldChar w:fldCharType="begin"/>
      </w:r>
      <w:r>
        <w:rPr>
          <w:b/>
          <w:lang w:val="en-US"/>
        </w:rPr>
        <w:instrText xml:space="preserve"> REF p8 \h </w:instrText>
      </w:r>
      <w:r>
        <w:rPr>
          <w:b/>
          <w:lang w:val="en-US"/>
        </w:rPr>
      </w:r>
      <w:r>
        <w:rPr>
          <w:b/>
          <w:lang w:val="en-US"/>
        </w:rPr>
        <w:fldChar w:fldCharType="separate"/>
      </w:r>
      <w:r w:rsidR="00266D0A" w:rsidRPr="00794BF7">
        <w:rPr>
          <w:b/>
          <w:u w:val="single"/>
          <w:lang w:val="en-US"/>
        </w:rPr>
        <w:t xml:space="preserve">Proposal </w:t>
      </w:r>
      <w:r w:rsidR="00266D0A">
        <w:rPr>
          <w:b/>
          <w:u w:val="single"/>
          <w:lang w:val="en-US"/>
        </w:rPr>
        <w:t>8</w:t>
      </w:r>
      <w:r w:rsidR="00266D0A" w:rsidRPr="00794BF7">
        <w:rPr>
          <w:b/>
          <w:u w:val="single"/>
          <w:lang w:val="en-US"/>
        </w:rPr>
        <w:t>:</w:t>
      </w:r>
      <w:r w:rsidR="00266D0A" w:rsidRPr="00794BF7">
        <w:rPr>
          <w:b/>
          <w:lang w:val="en-US"/>
        </w:rPr>
        <w:t xml:space="preserve"> </w:t>
      </w:r>
      <w:r w:rsidR="00266D0A">
        <w:rPr>
          <w:b/>
          <w:lang w:val="en-US"/>
        </w:rPr>
        <w:t>Configured grant PUSCH should support multiple starting points within a slot that can be selected by the UE based on LBT outcome</w:t>
      </w:r>
      <w:r>
        <w:rPr>
          <w:b/>
          <w:lang w:val="en-US"/>
        </w:rPr>
        <w:fldChar w:fldCharType="end"/>
      </w:r>
    </w:p>
    <w:p w14:paraId="21F82E3D" w14:textId="1F9506E4" w:rsidR="00530926" w:rsidRDefault="00530926" w:rsidP="005B4F7D">
      <w:pPr>
        <w:rPr>
          <w:b/>
          <w:lang w:val="en-US"/>
        </w:rPr>
      </w:pPr>
      <w:r>
        <w:rPr>
          <w:b/>
          <w:lang w:val="en-US"/>
        </w:rPr>
        <w:fldChar w:fldCharType="begin"/>
      </w:r>
      <w:r>
        <w:rPr>
          <w:b/>
          <w:lang w:val="en-US"/>
        </w:rPr>
        <w:instrText xml:space="preserve"> REF p9 \h </w:instrText>
      </w:r>
      <w:r>
        <w:rPr>
          <w:b/>
          <w:lang w:val="en-US"/>
        </w:rPr>
      </w:r>
      <w:r>
        <w:rPr>
          <w:b/>
          <w:lang w:val="en-US"/>
        </w:rPr>
        <w:fldChar w:fldCharType="separate"/>
      </w:r>
      <w:r w:rsidR="00266D0A" w:rsidRPr="00371D45">
        <w:rPr>
          <w:b/>
          <w:u w:val="single"/>
          <w:lang w:val="en-US"/>
        </w:rPr>
        <w:t xml:space="preserve">Proposal </w:t>
      </w:r>
      <w:r w:rsidR="00266D0A">
        <w:rPr>
          <w:b/>
          <w:u w:val="single"/>
          <w:lang w:val="en-US"/>
        </w:rPr>
        <w:t>9:</w:t>
      </w:r>
      <w:r w:rsidR="00266D0A">
        <w:rPr>
          <w:b/>
          <w:lang w:val="en-US"/>
        </w:rPr>
        <w:t xml:space="preserve"> If CBG based retransmission on configured grant resources is supported, i</w:t>
      </w:r>
      <w:r w:rsidR="00266D0A" w:rsidRPr="006E4D13">
        <w:rPr>
          <w:b/>
          <w:lang w:val="en-US"/>
        </w:rPr>
        <w:t>nformation on ACK/NACK feedback at CBG level is included in the CG-DFI.</w:t>
      </w:r>
      <w:r>
        <w:rPr>
          <w:b/>
          <w:lang w:val="en-US"/>
        </w:rPr>
        <w:fldChar w:fldCharType="end"/>
      </w:r>
    </w:p>
    <w:p w14:paraId="1DA11823" w14:textId="77777777" w:rsidR="00266D0A" w:rsidRPr="006E4D13" w:rsidRDefault="00530926" w:rsidP="005B4F7D">
      <w:pPr>
        <w:rPr>
          <w:b/>
          <w:lang w:val="en-US"/>
        </w:rPr>
      </w:pPr>
      <w:r>
        <w:rPr>
          <w:b/>
          <w:lang w:val="en-US"/>
        </w:rPr>
        <w:fldChar w:fldCharType="begin"/>
      </w:r>
      <w:r>
        <w:rPr>
          <w:b/>
          <w:lang w:val="en-US"/>
        </w:rPr>
        <w:instrText xml:space="preserve"> REF p10 \h </w:instrText>
      </w:r>
      <w:r>
        <w:rPr>
          <w:b/>
          <w:lang w:val="en-US"/>
        </w:rPr>
      </w:r>
      <w:r>
        <w:rPr>
          <w:b/>
          <w:lang w:val="en-US"/>
        </w:rPr>
        <w:fldChar w:fldCharType="separate"/>
      </w:r>
      <w:r w:rsidR="00266D0A" w:rsidRPr="00371D45">
        <w:rPr>
          <w:b/>
          <w:u w:val="single"/>
          <w:lang w:val="en-US"/>
        </w:rPr>
        <w:t xml:space="preserve">Proposal </w:t>
      </w:r>
      <w:r w:rsidR="00266D0A">
        <w:rPr>
          <w:b/>
          <w:u w:val="single"/>
          <w:lang w:val="en-US"/>
        </w:rPr>
        <w:t>10</w:t>
      </w:r>
      <w:r w:rsidR="00266D0A" w:rsidRPr="00371D45">
        <w:rPr>
          <w:b/>
          <w:u w:val="single"/>
          <w:lang w:val="en-US"/>
        </w:rPr>
        <w:t>:</w:t>
      </w:r>
      <w:r w:rsidR="00266D0A" w:rsidRPr="006E4D13">
        <w:rPr>
          <w:b/>
          <w:lang w:val="en-US"/>
        </w:rPr>
        <w:t xml:space="preserve"> </w:t>
      </w:r>
      <w:r w:rsidR="00266D0A">
        <w:rPr>
          <w:b/>
          <w:lang w:val="en-US"/>
        </w:rPr>
        <w:t>If CBG based retransmission on configured grant resources is supported, i</w:t>
      </w:r>
      <w:r w:rsidR="00266D0A" w:rsidRPr="006E4D13">
        <w:rPr>
          <w:b/>
          <w:lang w:val="en-US"/>
        </w:rPr>
        <w:t xml:space="preserve">ntroduce the following schemes to reduce the DCI size of the CG-DFI </w:t>
      </w:r>
    </w:p>
    <w:p w14:paraId="4827BA3A" w14:textId="77777777" w:rsidR="00266D0A" w:rsidRDefault="00266D0A" w:rsidP="005B4F7D">
      <w:pPr>
        <w:pStyle w:val="ListParagraph"/>
        <w:numPr>
          <w:ilvl w:val="0"/>
          <w:numId w:val="33"/>
        </w:numPr>
        <w:jc w:val="both"/>
        <w:rPr>
          <w:b/>
          <w:lang w:val="en-US"/>
        </w:rPr>
      </w:pPr>
      <w:r>
        <w:rPr>
          <w:b/>
          <w:lang w:val="en-US"/>
        </w:rPr>
        <w:lastRenderedPageBreak/>
        <w:t xml:space="preserve">Compression schemes to feedback TB and/or CBG level ACK/NACK feedback for all the HARQ processes </w:t>
      </w:r>
    </w:p>
    <w:p w14:paraId="37200FCC" w14:textId="77777777" w:rsidR="00266D0A" w:rsidRPr="000A2AE6" w:rsidRDefault="00266D0A" w:rsidP="005B4F7D">
      <w:pPr>
        <w:pStyle w:val="ListParagraph"/>
        <w:numPr>
          <w:ilvl w:val="0"/>
          <w:numId w:val="33"/>
        </w:numPr>
        <w:jc w:val="both"/>
        <w:rPr>
          <w:b/>
          <w:lang w:val="en-US"/>
        </w:rPr>
      </w:pPr>
      <w:r>
        <w:rPr>
          <w:b/>
          <w:lang w:val="en-US"/>
        </w:rPr>
        <w:t>Splitting payload information into multiple DCIs</w:t>
      </w:r>
    </w:p>
    <w:p w14:paraId="06893AEC" w14:textId="77777777" w:rsidR="00266D0A" w:rsidRPr="000A2AE6" w:rsidRDefault="00530926" w:rsidP="001C5332">
      <w:pPr>
        <w:rPr>
          <w:b/>
          <w:lang w:val="en-US"/>
        </w:rPr>
      </w:pPr>
      <w:r>
        <w:rPr>
          <w:b/>
          <w:lang w:val="en-US"/>
        </w:rPr>
        <w:fldChar w:fldCharType="end"/>
      </w:r>
      <w:r>
        <w:rPr>
          <w:b/>
          <w:lang w:val="en-US"/>
        </w:rPr>
        <w:fldChar w:fldCharType="begin"/>
      </w:r>
      <w:r>
        <w:rPr>
          <w:b/>
          <w:lang w:val="en-US"/>
        </w:rPr>
        <w:instrText xml:space="preserve"> REF p11 \h </w:instrText>
      </w:r>
      <w:r>
        <w:rPr>
          <w:b/>
          <w:lang w:val="en-US"/>
        </w:rPr>
      </w:r>
      <w:r>
        <w:rPr>
          <w:b/>
          <w:lang w:val="en-US"/>
        </w:rPr>
        <w:fldChar w:fldCharType="separate"/>
      </w:r>
      <w:r w:rsidR="00266D0A" w:rsidRPr="007B57CE">
        <w:rPr>
          <w:b/>
          <w:u w:val="single"/>
          <w:lang w:val="en-US"/>
        </w:rPr>
        <w:t xml:space="preserve">Proposal </w:t>
      </w:r>
      <w:r w:rsidR="00266D0A">
        <w:rPr>
          <w:b/>
          <w:u w:val="single"/>
          <w:lang w:val="en-US"/>
        </w:rPr>
        <w:t>11</w:t>
      </w:r>
      <w:r w:rsidR="00266D0A" w:rsidRPr="007B57CE">
        <w:rPr>
          <w:b/>
          <w:u w:val="single"/>
          <w:lang w:val="en-US"/>
        </w:rPr>
        <w:t>:</w:t>
      </w:r>
      <w:r w:rsidR="00266D0A" w:rsidRPr="007B57CE">
        <w:rPr>
          <w:b/>
          <w:lang w:val="en-US"/>
        </w:rPr>
        <w:t xml:space="preserve"> </w:t>
      </w:r>
      <w:r w:rsidR="00266D0A">
        <w:rPr>
          <w:b/>
          <w:lang w:val="en-US"/>
        </w:rPr>
        <w:t xml:space="preserve">If CBG based retransmission on configured grant resources is supported, CBGTI is included in </w:t>
      </w:r>
      <w:r w:rsidR="00266D0A" w:rsidRPr="000A2AE6">
        <w:rPr>
          <w:b/>
          <w:lang w:val="en-US"/>
        </w:rPr>
        <w:t>CG-UCI</w:t>
      </w:r>
    </w:p>
    <w:p w14:paraId="02797DCA" w14:textId="77777777" w:rsidR="00266D0A" w:rsidRDefault="00530926" w:rsidP="007E0F5C">
      <w:pPr>
        <w:rPr>
          <w:b/>
          <w:lang w:val="en-US"/>
        </w:rPr>
      </w:pPr>
      <w:r>
        <w:rPr>
          <w:b/>
          <w:lang w:val="en-US"/>
        </w:rPr>
        <w:fldChar w:fldCharType="end"/>
      </w:r>
      <w:r>
        <w:rPr>
          <w:b/>
          <w:lang w:val="en-US"/>
        </w:rPr>
        <w:fldChar w:fldCharType="begin"/>
      </w:r>
      <w:r>
        <w:rPr>
          <w:b/>
          <w:lang w:val="en-US"/>
        </w:rPr>
        <w:instrText xml:space="preserve"> REF p12 \h </w:instrText>
      </w:r>
      <w:r>
        <w:rPr>
          <w:b/>
          <w:lang w:val="en-US"/>
        </w:rPr>
      </w:r>
      <w:r>
        <w:rPr>
          <w:b/>
          <w:lang w:val="en-US"/>
        </w:rPr>
        <w:fldChar w:fldCharType="separate"/>
      </w:r>
      <w:r w:rsidR="00266D0A" w:rsidRPr="006E4D13">
        <w:rPr>
          <w:b/>
          <w:u w:val="single"/>
          <w:lang w:val="en-US"/>
        </w:rPr>
        <w:t xml:space="preserve">Proposal </w:t>
      </w:r>
      <w:r w:rsidR="00266D0A">
        <w:rPr>
          <w:b/>
          <w:u w:val="single"/>
          <w:lang w:val="en-US"/>
        </w:rPr>
        <w:t>12</w:t>
      </w:r>
      <w:r w:rsidR="00266D0A" w:rsidRPr="006E4D13">
        <w:rPr>
          <w:b/>
          <w:u w:val="single"/>
          <w:lang w:val="en-US"/>
        </w:rPr>
        <w:t>:</w:t>
      </w:r>
      <w:r w:rsidR="00266D0A">
        <w:rPr>
          <w:b/>
          <w:lang w:val="en-US"/>
        </w:rPr>
        <w:t xml:space="preserve"> Time domain resource allocation is specified as follows</w:t>
      </w:r>
    </w:p>
    <w:p w14:paraId="09DB59EB" w14:textId="77777777" w:rsidR="00266D0A" w:rsidRDefault="00266D0A" w:rsidP="007E0F5C">
      <w:pPr>
        <w:pStyle w:val="ListParagraph"/>
        <w:numPr>
          <w:ilvl w:val="0"/>
          <w:numId w:val="54"/>
        </w:numPr>
        <w:rPr>
          <w:b/>
          <w:lang w:val="en-US"/>
        </w:rPr>
      </w:pPr>
      <w:r>
        <w:rPr>
          <w:b/>
          <w:lang w:val="en-US"/>
        </w:rPr>
        <w:t>Slot level allocation: One bit indicates whether the remaining bits correspond to a bitmap or multiple sets of Slot Indicator Values (SIV)</w:t>
      </w:r>
    </w:p>
    <w:p w14:paraId="3F15544E" w14:textId="77777777" w:rsidR="00266D0A" w:rsidRDefault="00266D0A" w:rsidP="00AF36C1">
      <w:pPr>
        <w:pStyle w:val="ListParagraph"/>
        <w:numPr>
          <w:ilvl w:val="1"/>
          <w:numId w:val="54"/>
        </w:numPr>
        <w:rPr>
          <w:b/>
          <w:lang w:val="en-US"/>
        </w:rPr>
      </w:pPr>
      <w:r>
        <w:rPr>
          <w:b/>
          <w:lang w:val="en-US"/>
        </w:rPr>
        <w:t>For bitmap we have an indication of the number of slots per bit in addition to a 40 bit bitmap</w:t>
      </w:r>
    </w:p>
    <w:p w14:paraId="30500D31" w14:textId="77777777" w:rsidR="00266D0A" w:rsidRDefault="00266D0A" w:rsidP="0089060D">
      <w:pPr>
        <w:pStyle w:val="ListParagraph"/>
        <w:numPr>
          <w:ilvl w:val="1"/>
          <w:numId w:val="54"/>
        </w:numPr>
        <w:rPr>
          <w:b/>
          <w:lang w:val="en-US"/>
        </w:rPr>
      </w:pPr>
      <w:r>
        <w:rPr>
          <w:b/>
          <w:lang w:val="en-US"/>
        </w:rPr>
        <w:t xml:space="preserve">For SIV, multiple sets of SIV are provided with each SIV providing a start slot number and </w:t>
      </w:r>
      <w:bookmarkStart w:id="20" w:name="_GoBack"/>
      <w:bookmarkEnd w:id="20"/>
      <w:r>
        <w:rPr>
          <w:b/>
          <w:lang w:val="en-US"/>
        </w:rPr>
        <w:t>the number of slots along with the configured periodicity</w:t>
      </w:r>
    </w:p>
    <w:p w14:paraId="0A16EBB1" w14:textId="77777777" w:rsidR="00266D0A" w:rsidRDefault="00266D0A" w:rsidP="0089060D">
      <w:pPr>
        <w:pStyle w:val="ListParagraph"/>
        <w:numPr>
          <w:ilvl w:val="0"/>
          <w:numId w:val="54"/>
        </w:numPr>
        <w:rPr>
          <w:b/>
          <w:lang w:val="en-US"/>
        </w:rPr>
      </w:pPr>
      <w:r>
        <w:rPr>
          <w:b/>
          <w:lang w:val="en-US"/>
        </w:rPr>
        <w:t xml:space="preserve">Symbol level allocation: </w:t>
      </w:r>
    </w:p>
    <w:p w14:paraId="2C5CA571" w14:textId="77777777" w:rsidR="00266D0A" w:rsidRDefault="00266D0A" w:rsidP="00A37787">
      <w:pPr>
        <w:pStyle w:val="ListParagraph"/>
        <w:numPr>
          <w:ilvl w:val="1"/>
          <w:numId w:val="54"/>
        </w:numPr>
        <w:rPr>
          <w:b/>
          <w:lang w:val="en-US"/>
        </w:rPr>
      </w:pPr>
      <w:r>
        <w:rPr>
          <w:b/>
          <w:lang w:val="en-US"/>
        </w:rPr>
        <w:t xml:space="preserve">One start symbol value providing start symbol for the first slot of any burst and one end symbol value that applies to last slot of any burst, where a burst comprises a set of contiguously allocated slots. </w:t>
      </w:r>
    </w:p>
    <w:p w14:paraId="7943A61B" w14:textId="77777777" w:rsidR="00266D0A" w:rsidRDefault="00266D0A" w:rsidP="00AF36C1">
      <w:pPr>
        <w:pStyle w:val="ListParagraph"/>
        <w:numPr>
          <w:ilvl w:val="1"/>
          <w:numId w:val="54"/>
        </w:numPr>
        <w:rPr>
          <w:b/>
          <w:lang w:val="en-US"/>
        </w:rPr>
      </w:pPr>
      <w:r>
        <w:rPr>
          <w:b/>
          <w:lang w:val="en-US"/>
        </w:rPr>
        <w:t>For all slots in between the first slot and last slot in any burst, all symbols are allocated.</w:t>
      </w:r>
    </w:p>
    <w:p w14:paraId="334853A5" w14:textId="77777777" w:rsidR="00266D0A" w:rsidRPr="00AF36C1" w:rsidRDefault="00266D0A" w:rsidP="00AF36C1">
      <w:pPr>
        <w:pStyle w:val="ListParagraph"/>
        <w:numPr>
          <w:ilvl w:val="0"/>
          <w:numId w:val="54"/>
        </w:numPr>
        <w:rPr>
          <w:b/>
          <w:lang w:val="en-US"/>
        </w:rPr>
      </w:pPr>
      <w:r>
        <w:rPr>
          <w:b/>
          <w:lang w:val="en-US"/>
        </w:rPr>
        <w:t>Mini-slot / LBT starting points: A symbol level bitmap is used to indicate the allowed starting points within a slot. The same configuration applies for every allocated slot</w:t>
      </w:r>
    </w:p>
    <w:p w14:paraId="621EA411" w14:textId="77777777" w:rsidR="00266D0A" w:rsidRDefault="00530926" w:rsidP="005B4F7D">
      <w:pPr>
        <w:rPr>
          <w:b/>
          <w:lang w:val="en-US"/>
        </w:rPr>
      </w:pPr>
      <w:r>
        <w:rPr>
          <w:b/>
          <w:lang w:val="en-US"/>
        </w:rPr>
        <w:fldChar w:fldCharType="end"/>
      </w:r>
      <w:r>
        <w:rPr>
          <w:b/>
          <w:lang w:val="en-US"/>
        </w:rPr>
        <w:fldChar w:fldCharType="begin"/>
      </w:r>
      <w:r>
        <w:rPr>
          <w:b/>
          <w:lang w:val="en-US"/>
        </w:rPr>
        <w:instrText xml:space="preserve"> REF p13 \h </w:instrText>
      </w:r>
      <w:r>
        <w:rPr>
          <w:b/>
          <w:lang w:val="en-US"/>
        </w:rPr>
      </w:r>
      <w:r>
        <w:rPr>
          <w:b/>
          <w:lang w:val="en-US"/>
        </w:rPr>
        <w:fldChar w:fldCharType="separate"/>
      </w:r>
      <w:r w:rsidR="00266D0A" w:rsidRPr="006E4D13">
        <w:rPr>
          <w:b/>
          <w:u w:val="single"/>
          <w:lang w:val="en-US"/>
        </w:rPr>
        <w:t xml:space="preserve">Proposal </w:t>
      </w:r>
      <w:r w:rsidR="00266D0A">
        <w:rPr>
          <w:b/>
          <w:u w:val="single"/>
          <w:lang w:val="en-US"/>
        </w:rPr>
        <w:t>13</w:t>
      </w:r>
      <w:r w:rsidR="00266D0A" w:rsidRPr="006E4D13">
        <w:rPr>
          <w:b/>
          <w:u w:val="single"/>
          <w:lang w:val="en-US"/>
        </w:rPr>
        <w:t>:</w:t>
      </w:r>
      <w:r w:rsidR="00266D0A">
        <w:rPr>
          <w:b/>
          <w:lang w:val="en-US"/>
        </w:rPr>
        <w:t xml:space="preserve"> NR-U should support configuration of multiple configured grant resources in frequency. UE can pick which frequency resource it uses for the configured grant UL transmission based on the LBT outcome.</w:t>
      </w:r>
    </w:p>
    <w:p w14:paraId="56764B1E" w14:textId="77777777" w:rsidR="00266D0A" w:rsidRPr="000D7184" w:rsidRDefault="00530926" w:rsidP="005B4F7D">
      <w:pPr>
        <w:rPr>
          <w:b/>
          <w:lang w:val="en-US"/>
        </w:rPr>
      </w:pPr>
      <w:r>
        <w:rPr>
          <w:b/>
          <w:lang w:val="en-US"/>
        </w:rPr>
        <w:fldChar w:fldCharType="end"/>
      </w:r>
      <w:r>
        <w:rPr>
          <w:b/>
          <w:lang w:val="en-US"/>
        </w:rPr>
        <w:fldChar w:fldCharType="begin"/>
      </w:r>
      <w:r>
        <w:rPr>
          <w:b/>
          <w:lang w:val="en-US"/>
        </w:rPr>
        <w:instrText xml:space="preserve"> REF p14 \h </w:instrText>
      </w:r>
      <w:r>
        <w:rPr>
          <w:b/>
          <w:lang w:val="en-US"/>
        </w:rPr>
      </w:r>
      <w:r>
        <w:rPr>
          <w:b/>
          <w:lang w:val="en-US"/>
        </w:rPr>
        <w:fldChar w:fldCharType="separate"/>
      </w:r>
      <w:r w:rsidR="00266D0A" w:rsidRPr="006E4D13">
        <w:rPr>
          <w:b/>
          <w:u w:val="single"/>
          <w:lang w:val="en-US"/>
        </w:rPr>
        <w:t xml:space="preserve">Proposal </w:t>
      </w:r>
      <w:r w:rsidR="00266D0A">
        <w:rPr>
          <w:b/>
          <w:u w:val="single"/>
          <w:lang w:val="en-US"/>
        </w:rPr>
        <w:t>14</w:t>
      </w:r>
      <w:r w:rsidR="00266D0A" w:rsidRPr="006E4D13">
        <w:rPr>
          <w:b/>
          <w:u w:val="single"/>
          <w:lang w:val="en-US"/>
        </w:rPr>
        <w:t>:</w:t>
      </w:r>
      <w:r w:rsidR="00266D0A" w:rsidRPr="000D7184">
        <w:rPr>
          <w:b/>
          <w:lang w:val="en-US"/>
        </w:rPr>
        <w:t xml:space="preserve"> gNB provides UE the PUSCH to HARQ-ACK feedback delay parameter. </w:t>
      </w:r>
    </w:p>
    <w:p w14:paraId="132C96B1" w14:textId="77777777" w:rsidR="00266D0A" w:rsidRPr="000D7184" w:rsidRDefault="00266D0A" w:rsidP="005B4F7D">
      <w:pPr>
        <w:pStyle w:val="ListParagraph"/>
        <w:numPr>
          <w:ilvl w:val="0"/>
          <w:numId w:val="43"/>
        </w:numPr>
        <w:jc w:val="both"/>
        <w:rPr>
          <w:b/>
          <w:lang w:val="en-US"/>
        </w:rPr>
      </w:pPr>
      <w:r w:rsidRPr="000D7184">
        <w:rPr>
          <w:b/>
          <w:lang w:val="en-US"/>
        </w:rPr>
        <w:t xml:space="preserve">In the DFI, </w:t>
      </w:r>
      <w:r>
        <w:rPr>
          <w:b/>
          <w:lang w:val="en-US"/>
        </w:rPr>
        <w:t>UE only considers the HARQ-ACK feedback for PUSCH that occurred before the provided delay as valid</w:t>
      </w:r>
    </w:p>
    <w:p w14:paraId="78EBE433" w14:textId="77777777" w:rsidR="00266D0A" w:rsidRDefault="00530926" w:rsidP="005B4F7D">
      <w:pPr>
        <w:rPr>
          <w:b/>
          <w:lang w:val="en-US"/>
        </w:rPr>
      </w:pPr>
      <w:r>
        <w:rPr>
          <w:b/>
          <w:lang w:val="en-US"/>
        </w:rPr>
        <w:fldChar w:fldCharType="end"/>
      </w:r>
      <w:r>
        <w:rPr>
          <w:b/>
          <w:lang w:val="en-US"/>
        </w:rPr>
        <w:fldChar w:fldCharType="begin"/>
      </w:r>
      <w:r>
        <w:rPr>
          <w:b/>
          <w:lang w:val="en-US"/>
        </w:rPr>
        <w:instrText xml:space="preserve"> REF p15 \h </w:instrText>
      </w:r>
      <w:r>
        <w:rPr>
          <w:b/>
          <w:lang w:val="en-US"/>
        </w:rPr>
      </w:r>
      <w:r>
        <w:rPr>
          <w:b/>
          <w:lang w:val="en-US"/>
        </w:rPr>
        <w:fldChar w:fldCharType="separate"/>
      </w:r>
      <w:r w:rsidR="00266D0A" w:rsidRPr="00FA3FF8">
        <w:rPr>
          <w:b/>
          <w:u w:val="single"/>
          <w:lang w:val="en-US"/>
        </w:rPr>
        <w:t xml:space="preserve">Proposal </w:t>
      </w:r>
      <w:r w:rsidR="00266D0A">
        <w:rPr>
          <w:b/>
          <w:u w:val="single"/>
          <w:lang w:val="en-US"/>
        </w:rPr>
        <w:t>15</w:t>
      </w:r>
      <w:r w:rsidR="00266D0A" w:rsidRPr="00FA3FF8">
        <w:rPr>
          <w:b/>
          <w:u w:val="single"/>
          <w:lang w:val="en-US"/>
        </w:rPr>
        <w:t>:</w:t>
      </w:r>
      <w:r w:rsidR="00266D0A" w:rsidRPr="00FA3FF8">
        <w:rPr>
          <w:b/>
          <w:lang w:val="en-US"/>
        </w:rPr>
        <w:t xml:space="preserve"> </w:t>
      </w:r>
      <w:r w:rsidR="00266D0A" w:rsidRPr="000A24DC">
        <w:rPr>
          <w:b/>
          <w:lang w:eastAsia="x-none"/>
        </w:rPr>
        <w:t xml:space="preserve">DFI </w:t>
      </w:r>
      <w:r w:rsidR="00266D0A">
        <w:rPr>
          <w:b/>
          <w:lang w:eastAsia="x-none"/>
        </w:rPr>
        <w:t>should</w:t>
      </w:r>
      <w:r w:rsidR="00266D0A" w:rsidRPr="000A24DC">
        <w:rPr>
          <w:b/>
          <w:lang w:eastAsia="x-none"/>
        </w:rPr>
        <w:t xml:space="preserve"> include HARQ ACK feedback for scheduled UL transmissions using HARQ IDs configured for NR-unlicensed configured grant transmission</w:t>
      </w:r>
      <w:r w:rsidR="00266D0A" w:rsidRPr="00371D45">
        <w:rPr>
          <w:b/>
          <w:lang w:val="en-US"/>
        </w:rPr>
        <w:t>.</w:t>
      </w:r>
    </w:p>
    <w:p w14:paraId="0E7F5069" w14:textId="2734C2ED" w:rsidR="004C0D46" w:rsidRPr="001C5332" w:rsidRDefault="00530926" w:rsidP="005A2F58">
      <w:pPr>
        <w:rPr>
          <w:szCs w:val="22"/>
        </w:rPr>
      </w:pPr>
      <w:r>
        <w:rPr>
          <w:b/>
          <w:lang w:val="en-US"/>
        </w:rPr>
        <w:fldChar w:fldCharType="end"/>
      </w:r>
    </w:p>
    <w:p w14:paraId="47A6B625" w14:textId="671475D6" w:rsidR="00E77804" w:rsidRDefault="00153DF8" w:rsidP="0043036E">
      <w:pPr>
        <w:pStyle w:val="Heading1"/>
      </w:pPr>
      <w:r>
        <w:lastRenderedPageBreak/>
        <w:t xml:space="preserve"> </w:t>
      </w:r>
      <w:r w:rsidR="00E77804">
        <w:t>References</w:t>
      </w:r>
    </w:p>
    <w:p w14:paraId="54754C49" w14:textId="3E5F4096" w:rsidR="00590C9A" w:rsidRDefault="00590C9A" w:rsidP="00590C9A">
      <w:pPr>
        <w:pStyle w:val="BodyText"/>
        <w:overflowPunct w:val="0"/>
        <w:textAlignment w:val="baseline"/>
        <w:rPr>
          <w:lang w:eastAsia="ko-KR"/>
        </w:rPr>
      </w:pPr>
      <w:r>
        <w:rPr>
          <w:lang w:eastAsia="ko-KR"/>
        </w:rPr>
        <w:t>[</w:t>
      </w:r>
      <w:r w:rsidRPr="00375DB7">
        <w:rPr>
          <w:snapToGrid w:val="0"/>
          <w:sz w:val="20"/>
        </w:rPr>
        <w:t>1] RP-182878, “New WID on NR-based Access to Unlicensed Spectrum”, Qualcomm Incorporated, RAN#82, Sorrento, Italy, Dec. 10-13, 2018</w:t>
      </w:r>
      <w:r w:rsidR="00375DB7">
        <w:rPr>
          <w:snapToGrid w:val="0"/>
          <w:sz w:val="20"/>
        </w:rPr>
        <w:t>.</w:t>
      </w:r>
    </w:p>
    <w:p w14:paraId="164E526F" w14:textId="673D9394" w:rsidR="009F1751" w:rsidRPr="00B84A13" w:rsidRDefault="009F1751" w:rsidP="00B84A13">
      <w:pPr>
        <w:pStyle w:val="BodyText"/>
        <w:overflowPunct w:val="0"/>
        <w:textAlignment w:val="baseline"/>
        <w:rPr>
          <w:lang w:eastAsia="ko-KR"/>
        </w:rPr>
      </w:pPr>
      <w:r>
        <w:rPr>
          <w:lang w:eastAsia="ko-KR"/>
        </w:rPr>
        <w:t>[</w:t>
      </w:r>
      <w:r w:rsidR="00375DB7">
        <w:rPr>
          <w:lang w:eastAsia="ko-KR"/>
        </w:rPr>
        <w:t>2</w:t>
      </w:r>
      <w:r>
        <w:rPr>
          <w:lang w:eastAsia="ko-KR"/>
        </w:rPr>
        <w:t xml:space="preserve">] RP-172021, </w:t>
      </w:r>
      <w:r w:rsidR="00375DB7">
        <w:rPr>
          <w:lang w:eastAsia="ko-KR"/>
        </w:rPr>
        <w:t>“</w:t>
      </w:r>
      <w:r>
        <w:rPr>
          <w:lang w:eastAsia="ko-KR"/>
        </w:rPr>
        <w:t>Revised SID on NR-based Access to Unlicensed Spectrum, Qualcomm Incorporated</w:t>
      </w:r>
      <w:r w:rsidR="00375DB7">
        <w:rPr>
          <w:lang w:eastAsia="ko-KR"/>
        </w:rPr>
        <w:t>”</w:t>
      </w:r>
      <w:r>
        <w:rPr>
          <w:lang w:eastAsia="ko-KR"/>
        </w:rPr>
        <w:t>, RAN#77</w:t>
      </w:r>
      <w:r w:rsidR="00375DB7">
        <w:rPr>
          <w:lang w:eastAsia="ko-KR"/>
        </w:rPr>
        <w:t xml:space="preserve">, </w:t>
      </w:r>
      <w:r w:rsidR="00375DB7" w:rsidRPr="00375DB7">
        <w:rPr>
          <w:lang w:eastAsia="ko-KR"/>
        </w:rPr>
        <w:t>Sapporo, Japan, September 11 - 14, 2017</w:t>
      </w:r>
      <w:r w:rsidR="00375DB7">
        <w:rPr>
          <w:lang w:eastAsia="ko-KR"/>
        </w:rPr>
        <w:t>.</w:t>
      </w:r>
    </w:p>
    <w:p w14:paraId="55BD2771" w14:textId="76329FB7" w:rsidR="009F1751" w:rsidRDefault="009F1751" w:rsidP="00B84A13">
      <w:pPr>
        <w:pStyle w:val="BodyText"/>
        <w:overflowPunct w:val="0"/>
        <w:textAlignment w:val="baseline"/>
        <w:rPr>
          <w:lang w:eastAsia="ko-KR"/>
        </w:rPr>
      </w:pPr>
      <w:r>
        <w:rPr>
          <w:lang w:eastAsia="ko-KR"/>
        </w:rPr>
        <w:t>[</w:t>
      </w:r>
      <w:r w:rsidR="00375DB7">
        <w:rPr>
          <w:lang w:eastAsia="ko-KR"/>
        </w:rPr>
        <w:t>3</w:t>
      </w:r>
      <w:r>
        <w:rPr>
          <w:lang w:eastAsia="ko-KR"/>
        </w:rPr>
        <w:t>] RP-181339, “Revised SID on NR-based Access to Unlicensed Spectrum”, Qualcomm Incorporated, RAN#80, La Jolla, USA, June 11-14, 2018.</w:t>
      </w:r>
    </w:p>
    <w:p w14:paraId="00AF1493" w14:textId="339A4D0F" w:rsidR="001E02A8" w:rsidRPr="00B84A13" w:rsidRDefault="00590C9A" w:rsidP="00B84A13">
      <w:pPr>
        <w:pStyle w:val="BodyText"/>
        <w:overflowPunct w:val="0"/>
        <w:textAlignment w:val="baseline"/>
        <w:rPr>
          <w:lang w:eastAsia="ko-KR"/>
        </w:rPr>
      </w:pPr>
      <w:r w:rsidRPr="00B84A13">
        <w:rPr>
          <w:lang w:eastAsia="ko-KR"/>
        </w:rPr>
        <w:t>[4]</w:t>
      </w:r>
      <w:bookmarkStart w:id="21" w:name="_Hlk534362048"/>
      <w:r w:rsidRPr="00B84A13">
        <w:rPr>
          <w:lang w:eastAsia="ko-KR"/>
        </w:rPr>
        <w:t xml:space="preserve"> TR 3</w:t>
      </w:r>
      <w:r w:rsidR="00375DB7" w:rsidRPr="00B84A13">
        <w:rPr>
          <w:lang w:eastAsia="ko-KR"/>
        </w:rPr>
        <w:t>8</w:t>
      </w:r>
      <w:r w:rsidRPr="00B84A13">
        <w:rPr>
          <w:lang w:eastAsia="ko-KR"/>
        </w:rPr>
        <w:t>.889, “Study on NR-based Access to Unlicensed Spectrum”, RAN#82, Dec. 2018.</w:t>
      </w:r>
      <w:bookmarkEnd w:id="21"/>
    </w:p>
    <w:p w14:paraId="418AFA03" w14:textId="0A423072" w:rsidR="001E02A8" w:rsidRPr="00B84A13" w:rsidRDefault="00E9190C" w:rsidP="00B84A13">
      <w:pPr>
        <w:pStyle w:val="BodyText"/>
        <w:overflowPunct w:val="0"/>
        <w:textAlignment w:val="baseline"/>
        <w:rPr>
          <w:lang w:eastAsia="ko-KR"/>
        </w:rPr>
      </w:pPr>
      <w:r w:rsidRPr="00B84A13" w:rsidDel="00E9190C">
        <w:rPr>
          <w:lang w:eastAsia="ko-KR"/>
        </w:rPr>
        <w:t xml:space="preserve"> </w:t>
      </w:r>
    </w:p>
    <w:sectPr w:rsidR="001E02A8" w:rsidRPr="00B84A13"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5371" w14:textId="77777777" w:rsidR="0089060D" w:rsidRDefault="0089060D" w:rsidP="00371D45">
      <w:r>
        <w:separator/>
      </w:r>
    </w:p>
  </w:endnote>
  <w:endnote w:type="continuationSeparator" w:id="0">
    <w:p w14:paraId="0EDBBBD9" w14:textId="77777777" w:rsidR="0089060D" w:rsidRDefault="0089060D" w:rsidP="00371D45">
      <w:r>
        <w:continuationSeparator/>
      </w:r>
    </w:p>
  </w:endnote>
  <w:endnote w:type="continuationNotice" w:id="1">
    <w:p w14:paraId="177C699E" w14:textId="77777777" w:rsidR="0089060D" w:rsidRDefault="0089060D"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89060D" w:rsidRDefault="0089060D"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89060D" w:rsidRDefault="0089060D"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89060D" w:rsidRDefault="0089060D"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89060D" w:rsidRDefault="0089060D"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2AE0E" w14:textId="77777777" w:rsidR="0089060D" w:rsidRDefault="0089060D" w:rsidP="00371D45">
      <w:r>
        <w:separator/>
      </w:r>
    </w:p>
  </w:footnote>
  <w:footnote w:type="continuationSeparator" w:id="0">
    <w:p w14:paraId="55EFB54E" w14:textId="77777777" w:rsidR="0089060D" w:rsidRDefault="0089060D" w:rsidP="00371D45">
      <w:r>
        <w:continuationSeparator/>
      </w:r>
    </w:p>
  </w:footnote>
  <w:footnote w:type="continuationNotice" w:id="1">
    <w:p w14:paraId="17692B54" w14:textId="77777777" w:rsidR="0089060D" w:rsidRDefault="0089060D"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7"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9"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2171FE"/>
    <w:multiLevelType w:val="hybridMultilevel"/>
    <w:tmpl w:val="F14C71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41"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32"/>
  </w:num>
  <w:num w:numId="4">
    <w:abstractNumId w:val="50"/>
  </w:num>
  <w:num w:numId="5">
    <w:abstractNumId w:val="51"/>
  </w:num>
  <w:num w:numId="6">
    <w:abstractNumId w:val="18"/>
  </w:num>
  <w:num w:numId="7">
    <w:abstractNumId w:val="33"/>
  </w:num>
  <w:num w:numId="8">
    <w:abstractNumId w:val="39"/>
  </w:num>
  <w:num w:numId="9">
    <w:abstractNumId w:val="15"/>
  </w:num>
  <w:num w:numId="10">
    <w:abstractNumId w:val="6"/>
  </w:num>
  <w:num w:numId="11">
    <w:abstractNumId w:val="26"/>
  </w:num>
  <w:num w:numId="12">
    <w:abstractNumId w:val="22"/>
  </w:num>
  <w:num w:numId="13">
    <w:abstractNumId w:val="23"/>
  </w:num>
  <w:num w:numId="14">
    <w:abstractNumId w:val="16"/>
  </w:num>
  <w:num w:numId="15">
    <w:abstractNumId w:val="17"/>
  </w:num>
  <w:num w:numId="16">
    <w:abstractNumId w:val="31"/>
  </w:num>
  <w:num w:numId="17">
    <w:abstractNumId w:val="10"/>
  </w:num>
  <w:num w:numId="18">
    <w:abstractNumId w:val="34"/>
  </w:num>
  <w:num w:numId="19">
    <w:abstractNumId w:val="8"/>
  </w:num>
  <w:num w:numId="20">
    <w:abstractNumId w:val="48"/>
  </w:num>
  <w:num w:numId="21">
    <w:abstractNumId w:val="5"/>
  </w:num>
  <w:num w:numId="22">
    <w:abstractNumId w:val="47"/>
  </w:num>
  <w:num w:numId="23">
    <w:abstractNumId w:val="11"/>
  </w:num>
  <w:num w:numId="24">
    <w:abstractNumId w:val="42"/>
  </w:num>
  <w:num w:numId="25">
    <w:abstractNumId w:val="44"/>
  </w:num>
  <w:num w:numId="26">
    <w:abstractNumId w:val="52"/>
  </w:num>
  <w:num w:numId="27">
    <w:abstractNumId w:val="3"/>
  </w:num>
  <w:num w:numId="28">
    <w:abstractNumId w:val="40"/>
  </w:num>
  <w:num w:numId="29">
    <w:abstractNumId w:val="1"/>
  </w:num>
  <w:num w:numId="30">
    <w:abstractNumId w:val="30"/>
  </w:num>
  <w:num w:numId="31">
    <w:abstractNumId w:val="46"/>
  </w:num>
  <w:num w:numId="32">
    <w:abstractNumId w:val="4"/>
  </w:num>
  <w:num w:numId="33">
    <w:abstractNumId w:val="0"/>
  </w:num>
  <w:num w:numId="34">
    <w:abstractNumId w:val="2"/>
  </w:num>
  <w:num w:numId="35">
    <w:abstractNumId w:val="49"/>
  </w:num>
  <w:num w:numId="36">
    <w:abstractNumId w:val="7"/>
  </w:num>
  <w:num w:numId="37">
    <w:abstractNumId w:val="19"/>
  </w:num>
  <w:num w:numId="38">
    <w:abstractNumId w:val="36"/>
  </w:num>
  <w:num w:numId="39">
    <w:abstractNumId w:val="38"/>
  </w:num>
  <w:num w:numId="40">
    <w:abstractNumId w:val="14"/>
  </w:num>
  <w:num w:numId="41">
    <w:abstractNumId w:val="29"/>
  </w:num>
  <w:num w:numId="42">
    <w:abstractNumId w:val="28"/>
  </w:num>
  <w:num w:numId="43">
    <w:abstractNumId w:val="41"/>
  </w:num>
  <w:num w:numId="44">
    <w:abstractNumId w:val="6"/>
  </w:num>
  <w:num w:numId="45">
    <w:abstractNumId w:val="21"/>
  </w:num>
  <w:num w:numId="46">
    <w:abstractNumId w:val="9"/>
  </w:num>
  <w:num w:numId="47">
    <w:abstractNumId w:val="27"/>
  </w:num>
  <w:num w:numId="48">
    <w:abstractNumId w:val="12"/>
  </w:num>
  <w:num w:numId="49">
    <w:abstractNumId w:val="25"/>
  </w:num>
  <w:num w:numId="50">
    <w:abstractNumId w:val="13"/>
  </w:num>
  <w:num w:numId="51">
    <w:abstractNumId w:val="43"/>
  </w:num>
  <w:num w:numId="52">
    <w:abstractNumId w:val="37"/>
  </w:num>
  <w:num w:numId="53">
    <w:abstractNumId w:val="45"/>
  </w:num>
  <w:num w:numId="54">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59"/>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E8"/>
    <w:rsid w:val="006D7671"/>
    <w:rsid w:val="006D7A1B"/>
    <w:rsid w:val="006D7CAC"/>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603"/>
    <w:rsid w:val="00EF16B5"/>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3EQ6UJ4K66FU-4-34694</_dlc_DocId>
    <_dlc_DocIdUrl xmlns="df4eea7b-52db-4162-980b-b352f1b580a3">
      <Url>https://projects.qualcomm.com/sites/meridian/_layouts/15/DocIdRedir.aspx?ID=3EQ6UJ4K66FU-4-34694</Url>
      <Description>3EQ6UJ4K66FU-4-34694</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FC520748-7B4C-46F4-A1A5-DBAB8EF7B376}">
  <ds:schemaRefs>
    <ds:schemaRef ds:uri="http://schemas.openxmlformats.org/officeDocument/2006/bibliography"/>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6.xml><?xml version="1.0" encoding="utf-8"?>
<ds:datastoreItem xmlns:ds="http://schemas.openxmlformats.org/officeDocument/2006/customXml" ds:itemID="{F81EF957-630C-4532-92FA-CB094649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2811</TotalTime>
  <Pages>10</Pages>
  <Words>5435</Words>
  <Characters>29581</Characters>
  <Application>Microsoft Office Word</Application>
  <DocSecurity>0</DocSecurity>
  <Lines>246</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6</cp:revision>
  <cp:lastPrinted>2010-08-13T21:54:00Z</cp:lastPrinted>
  <dcterms:created xsi:type="dcterms:W3CDTF">2018-02-12T01:31:00Z</dcterms:created>
  <dcterms:modified xsi:type="dcterms:W3CDTF">2019-03-29T20:34:00Z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c67c29cb-b98c-4626-95f9-14d1a27f355f</vt:lpwstr>
  </property>
</Properties>
</file>